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63" w:rsidRDefault="004A5F9E" w:rsidP="00A712FB">
      <w:pPr>
        <w:spacing w:before="53"/>
        <w:rPr>
          <w:b/>
          <w:sz w:val="45"/>
        </w:rPr>
      </w:pPr>
      <w:r>
        <w:rPr>
          <w:noProof/>
        </w:rPr>
        <w:drawing>
          <wp:anchor distT="0" distB="0" distL="0" distR="0" simplePos="0" relativeHeight="251658240" behindDoc="0" locked="0" layoutInCell="1" allowOverlap="1" wp14:anchorId="6CE6576F" wp14:editId="5BB53881">
            <wp:simplePos x="0" y="0"/>
            <wp:positionH relativeFrom="page">
              <wp:posOffset>1154776</wp:posOffset>
            </wp:positionH>
            <wp:positionV relativeFrom="paragraph">
              <wp:posOffset>336066</wp:posOffset>
            </wp:positionV>
            <wp:extent cx="18329" cy="2014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329" cy="201427"/>
                    </a:xfrm>
                    <a:prstGeom prst="rect">
                      <a:avLst/>
                    </a:prstGeom>
                  </pic:spPr>
                </pic:pic>
              </a:graphicData>
            </a:graphic>
          </wp:anchor>
        </w:drawing>
      </w:r>
      <w:bookmarkStart w:id="0" w:name="Page_1"/>
      <w:bookmarkEnd w:id="0"/>
    </w:p>
    <w:p w:rsidR="001C2663" w:rsidRPr="00C32909" w:rsidRDefault="004A5F9E" w:rsidP="00A712FB">
      <w:pPr>
        <w:pStyle w:val="Heading2"/>
        <w:spacing w:before="646"/>
        <w:rPr>
          <w:rFonts w:asciiTheme="minorHAnsi" w:hAnsiTheme="minorHAnsi" w:cstheme="minorHAnsi"/>
          <w:sz w:val="22"/>
          <w:szCs w:val="22"/>
        </w:rPr>
      </w:pPr>
      <w:r w:rsidRPr="00C32909">
        <w:rPr>
          <w:rFonts w:asciiTheme="minorHAnsi" w:hAnsiTheme="minorHAnsi" w:cstheme="minorHAnsi"/>
          <w:w w:val="105"/>
          <w:sz w:val="22"/>
          <w:szCs w:val="22"/>
        </w:rPr>
        <w:t>Misc. App. 22/2004</w:t>
      </w:r>
    </w:p>
    <w:p w:rsidR="001C2663" w:rsidRPr="00C32909" w:rsidRDefault="004A5F9E">
      <w:pPr>
        <w:spacing w:before="139"/>
        <w:ind w:left="2309"/>
        <w:rPr>
          <w:rFonts w:asciiTheme="minorHAnsi" w:hAnsiTheme="minorHAnsi" w:cstheme="minorHAnsi"/>
          <w:b/>
        </w:rPr>
      </w:pPr>
      <w:r w:rsidRPr="00C32909">
        <w:rPr>
          <w:rFonts w:asciiTheme="minorHAnsi" w:hAnsiTheme="minorHAnsi" w:cstheme="minorHAnsi"/>
          <w:b/>
          <w:w w:val="105"/>
          <w:u w:val="thick"/>
        </w:rPr>
        <w:t>IN THE COURT OF APPEAL OF SIERRA LEONE</w:t>
      </w:r>
    </w:p>
    <w:p w:rsidR="001C2663" w:rsidRPr="00C32909" w:rsidRDefault="001C2663">
      <w:pPr>
        <w:pStyle w:val="BodyText"/>
        <w:rPr>
          <w:rFonts w:asciiTheme="minorHAnsi" w:hAnsiTheme="minorHAnsi" w:cstheme="minorHAnsi"/>
          <w:b/>
        </w:rPr>
      </w:pPr>
    </w:p>
    <w:p w:rsidR="001C2663" w:rsidRPr="00C32909" w:rsidRDefault="001C2663">
      <w:pPr>
        <w:pStyle w:val="BodyText"/>
        <w:spacing w:before="4"/>
        <w:rPr>
          <w:rFonts w:asciiTheme="minorHAnsi" w:hAnsiTheme="minorHAnsi" w:cstheme="minorHAnsi"/>
          <w:b/>
        </w:rPr>
      </w:pPr>
    </w:p>
    <w:p w:rsidR="001C2663" w:rsidRPr="00C32909" w:rsidRDefault="004A5F9E">
      <w:pPr>
        <w:spacing w:before="1"/>
        <w:ind w:left="670"/>
        <w:rPr>
          <w:rFonts w:asciiTheme="minorHAnsi" w:hAnsiTheme="minorHAnsi" w:cstheme="minorHAnsi"/>
          <w:b/>
        </w:rPr>
      </w:pPr>
      <w:r w:rsidRPr="00C32909">
        <w:rPr>
          <w:rFonts w:asciiTheme="minorHAnsi" w:hAnsiTheme="minorHAnsi" w:cstheme="minorHAnsi"/>
          <w:b/>
          <w:w w:val="105"/>
        </w:rPr>
        <w:t>BETWEEN:</w:t>
      </w:r>
    </w:p>
    <w:p w:rsidR="001C2663" w:rsidRPr="00C32909" w:rsidRDefault="001C2663">
      <w:pPr>
        <w:pStyle w:val="BodyText"/>
        <w:rPr>
          <w:rFonts w:asciiTheme="minorHAnsi" w:hAnsiTheme="minorHAnsi" w:cstheme="minorHAnsi"/>
          <w:b/>
        </w:rPr>
      </w:pPr>
    </w:p>
    <w:p w:rsidR="001C2663" w:rsidRPr="00C32909" w:rsidRDefault="001C2663">
      <w:pPr>
        <w:pStyle w:val="BodyText"/>
        <w:spacing w:before="1"/>
        <w:rPr>
          <w:rFonts w:asciiTheme="minorHAnsi" w:hAnsiTheme="minorHAnsi" w:cstheme="minorHAnsi"/>
          <w:b/>
        </w:rPr>
      </w:pPr>
    </w:p>
    <w:p w:rsidR="001C2663" w:rsidRPr="00C32909" w:rsidRDefault="001C2663">
      <w:pPr>
        <w:rPr>
          <w:rFonts w:asciiTheme="minorHAnsi" w:hAnsiTheme="minorHAnsi" w:cstheme="minorHAnsi"/>
        </w:rPr>
        <w:sectPr w:rsidR="001C2663" w:rsidRPr="00C32909">
          <w:type w:val="continuous"/>
          <w:pgSz w:w="11900" w:h="16740"/>
          <w:pgMar w:top="480" w:right="720" w:bottom="280" w:left="1680" w:header="720" w:footer="720" w:gutter="0"/>
          <w:cols w:space="720"/>
        </w:sectPr>
      </w:pPr>
    </w:p>
    <w:p w:rsidR="001C2663" w:rsidRPr="00C32909" w:rsidRDefault="004A5F9E">
      <w:pPr>
        <w:spacing w:before="107" w:line="496" w:lineRule="auto"/>
        <w:ind w:left="2772" w:right="1005" w:hanging="753"/>
        <w:rPr>
          <w:rFonts w:asciiTheme="minorHAnsi" w:hAnsiTheme="minorHAnsi" w:cstheme="minorHAnsi"/>
          <w:b/>
        </w:rPr>
      </w:pPr>
      <w:r w:rsidRPr="00C32909">
        <w:rPr>
          <w:rFonts w:asciiTheme="minorHAnsi" w:hAnsiTheme="minorHAnsi" w:cstheme="minorHAnsi"/>
          <w:b/>
          <w:w w:val="105"/>
        </w:rPr>
        <w:lastRenderedPageBreak/>
        <w:t>DESMOND LUKE AND</w:t>
      </w:r>
    </w:p>
    <w:p w:rsidR="001C2663" w:rsidRPr="00C32909" w:rsidRDefault="004A5F9E">
      <w:pPr>
        <w:spacing w:before="9"/>
        <w:ind w:left="1997"/>
        <w:rPr>
          <w:rFonts w:asciiTheme="minorHAnsi" w:hAnsiTheme="minorHAnsi" w:cstheme="minorHAnsi"/>
          <w:b/>
        </w:rPr>
      </w:pPr>
      <w:r w:rsidRPr="00C32909">
        <w:rPr>
          <w:rFonts w:asciiTheme="minorHAnsi" w:hAnsiTheme="minorHAnsi" w:cstheme="minorHAnsi"/>
          <w:b/>
          <w:w w:val="105"/>
        </w:rPr>
        <w:t>BANK OF SIERRA LEONE</w:t>
      </w:r>
    </w:p>
    <w:p w:rsidR="001C2663" w:rsidRPr="00C32909" w:rsidRDefault="004A5F9E">
      <w:pPr>
        <w:spacing w:before="93"/>
        <w:ind w:left="1468"/>
        <w:rPr>
          <w:rFonts w:asciiTheme="minorHAnsi" w:hAnsiTheme="minorHAnsi" w:cstheme="minorHAnsi"/>
          <w:b/>
        </w:rPr>
      </w:pPr>
      <w:r w:rsidRPr="00C32909">
        <w:rPr>
          <w:rFonts w:asciiTheme="minorHAnsi" w:hAnsiTheme="minorHAnsi" w:cstheme="minorHAnsi"/>
        </w:rPr>
        <w:br w:type="column"/>
      </w:r>
      <w:r w:rsidRPr="00C32909">
        <w:rPr>
          <w:rFonts w:asciiTheme="minorHAnsi" w:hAnsiTheme="minorHAnsi" w:cstheme="minorHAnsi"/>
          <w:b/>
          <w:w w:val="105"/>
        </w:rPr>
        <w:lastRenderedPageBreak/>
        <w:t>APPLICANT/ APPELLANT</w:t>
      </w:r>
    </w:p>
    <w:p w:rsidR="001C2663" w:rsidRPr="00C32909" w:rsidRDefault="001C2663">
      <w:pPr>
        <w:pStyle w:val="BodyText"/>
        <w:rPr>
          <w:rFonts w:asciiTheme="minorHAnsi" w:hAnsiTheme="minorHAnsi" w:cstheme="minorHAnsi"/>
          <w:b/>
        </w:rPr>
      </w:pPr>
    </w:p>
    <w:p w:rsidR="001C2663" w:rsidRPr="00C32909" w:rsidRDefault="001C2663">
      <w:pPr>
        <w:pStyle w:val="BodyText"/>
        <w:rPr>
          <w:rFonts w:asciiTheme="minorHAnsi" w:hAnsiTheme="minorHAnsi" w:cstheme="minorHAnsi"/>
          <w:b/>
        </w:rPr>
      </w:pPr>
    </w:p>
    <w:p w:rsidR="001C2663" w:rsidRPr="00C32909" w:rsidRDefault="001C2663">
      <w:pPr>
        <w:pStyle w:val="BodyText"/>
        <w:spacing w:before="2"/>
        <w:rPr>
          <w:rFonts w:asciiTheme="minorHAnsi" w:hAnsiTheme="minorHAnsi" w:cstheme="minorHAnsi"/>
          <w:b/>
        </w:rPr>
      </w:pPr>
    </w:p>
    <w:p w:rsidR="001C2663" w:rsidRPr="00C32909" w:rsidRDefault="004A5F9E">
      <w:pPr>
        <w:ind w:left="1459"/>
        <w:rPr>
          <w:rFonts w:asciiTheme="minorHAnsi" w:hAnsiTheme="minorHAnsi" w:cstheme="minorHAnsi"/>
          <w:b/>
        </w:rPr>
      </w:pPr>
      <w:r w:rsidRPr="00C32909">
        <w:rPr>
          <w:rFonts w:asciiTheme="minorHAnsi" w:hAnsiTheme="minorHAnsi" w:cstheme="minorHAnsi"/>
          <w:b/>
          <w:w w:val="105"/>
        </w:rPr>
        <w:t>RESPONDENT</w:t>
      </w:r>
    </w:p>
    <w:p w:rsidR="001C2663" w:rsidRPr="00C32909" w:rsidRDefault="001C2663">
      <w:pPr>
        <w:rPr>
          <w:rFonts w:asciiTheme="minorHAnsi" w:hAnsiTheme="minorHAnsi" w:cstheme="minorHAnsi"/>
        </w:rPr>
        <w:sectPr w:rsidR="001C2663" w:rsidRPr="00C32909">
          <w:type w:val="continuous"/>
          <w:pgSz w:w="11900" w:h="16740"/>
          <w:pgMar w:top="480" w:right="720" w:bottom="280" w:left="1680" w:header="720" w:footer="720" w:gutter="0"/>
          <w:cols w:num="2" w:space="720" w:equalWidth="0">
            <w:col w:w="5003" w:space="40"/>
            <w:col w:w="4457"/>
          </w:cols>
        </w:sectPr>
      </w:pPr>
    </w:p>
    <w:p w:rsidR="001C2663" w:rsidRPr="00C32909" w:rsidRDefault="001C2663">
      <w:pPr>
        <w:pStyle w:val="BodyText"/>
        <w:rPr>
          <w:rFonts w:asciiTheme="minorHAnsi" w:hAnsiTheme="minorHAnsi" w:cstheme="minorHAnsi"/>
          <w:b/>
        </w:rPr>
      </w:pPr>
    </w:p>
    <w:p w:rsidR="001C2663" w:rsidRPr="00C32909" w:rsidRDefault="001C2663">
      <w:pPr>
        <w:pStyle w:val="BodyText"/>
        <w:spacing w:before="3"/>
        <w:rPr>
          <w:rFonts w:asciiTheme="minorHAnsi" w:hAnsiTheme="minorHAnsi" w:cstheme="minorHAnsi"/>
          <w:b/>
        </w:rPr>
      </w:pPr>
    </w:p>
    <w:p w:rsidR="001C2663" w:rsidRPr="00C32909" w:rsidRDefault="004A5F9E">
      <w:pPr>
        <w:pStyle w:val="Heading3"/>
        <w:spacing w:before="93"/>
        <w:ind w:left="665"/>
        <w:rPr>
          <w:rFonts w:asciiTheme="minorHAnsi" w:hAnsiTheme="minorHAnsi" w:cstheme="minorHAnsi"/>
          <w:sz w:val="22"/>
          <w:szCs w:val="22"/>
        </w:rPr>
      </w:pPr>
      <w:r w:rsidRPr="00C32909">
        <w:rPr>
          <w:rFonts w:asciiTheme="minorHAnsi" w:hAnsiTheme="minorHAnsi" w:cstheme="minorHAnsi"/>
          <w:w w:val="105"/>
          <w:sz w:val="22"/>
          <w:szCs w:val="22"/>
        </w:rPr>
        <w:t>CORAM:</w:t>
      </w:r>
    </w:p>
    <w:p w:rsidR="001C2663" w:rsidRPr="00C32909" w:rsidRDefault="004A5F9E">
      <w:pPr>
        <w:spacing w:before="16"/>
        <w:ind w:left="670"/>
        <w:rPr>
          <w:rFonts w:asciiTheme="minorHAnsi" w:hAnsiTheme="minorHAnsi" w:cstheme="minorHAnsi"/>
          <w:b/>
          <w:i/>
        </w:rPr>
      </w:pPr>
      <w:r w:rsidRPr="00C32909">
        <w:rPr>
          <w:rFonts w:asciiTheme="minorHAnsi" w:hAnsiTheme="minorHAnsi" w:cstheme="minorHAnsi"/>
          <w:b/>
          <w:i/>
          <w:w w:val="105"/>
        </w:rPr>
        <w:t xml:space="preserve">Hon. Sir. John </w:t>
      </w:r>
      <w:proofErr w:type="spellStart"/>
      <w:r w:rsidRPr="00C32909">
        <w:rPr>
          <w:rFonts w:asciiTheme="minorHAnsi" w:hAnsiTheme="minorHAnsi" w:cstheme="minorHAnsi"/>
          <w:b/>
          <w:i/>
          <w:w w:val="105"/>
        </w:rPr>
        <w:t>Muria</w:t>
      </w:r>
      <w:proofErr w:type="spellEnd"/>
      <w:r w:rsidRPr="00C32909">
        <w:rPr>
          <w:rFonts w:asciiTheme="minorHAnsi" w:hAnsiTheme="minorHAnsi" w:cstheme="minorHAnsi"/>
          <w:b/>
          <w:i/>
          <w:w w:val="105"/>
        </w:rPr>
        <w:t xml:space="preserve"> JA</w:t>
      </w:r>
    </w:p>
    <w:p w:rsidR="001C2663" w:rsidRPr="00C32909" w:rsidRDefault="001C2663">
      <w:pPr>
        <w:pStyle w:val="BodyText"/>
        <w:spacing w:before="1"/>
        <w:rPr>
          <w:rFonts w:asciiTheme="minorHAnsi" w:hAnsiTheme="minorHAnsi" w:cstheme="minorHAnsi"/>
          <w:b/>
          <w:i/>
        </w:rPr>
      </w:pPr>
    </w:p>
    <w:p w:rsidR="001C2663" w:rsidRPr="00C32909" w:rsidRDefault="001C2663">
      <w:pPr>
        <w:rPr>
          <w:rFonts w:asciiTheme="minorHAnsi" w:hAnsiTheme="minorHAnsi" w:cstheme="minorHAnsi"/>
        </w:rPr>
        <w:sectPr w:rsidR="001C2663" w:rsidRPr="00C32909">
          <w:type w:val="continuous"/>
          <w:pgSz w:w="11900" w:h="16740"/>
          <w:pgMar w:top="480" w:right="720" w:bottom="280" w:left="1680" w:header="720" w:footer="720" w:gutter="0"/>
          <w:cols w:space="720"/>
        </w:sectPr>
      </w:pPr>
    </w:p>
    <w:p w:rsidR="001C2663" w:rsidRPr="00C32909" w:rsidRDefault="004A5F9E">
      <w:pPr>
        <w:spacing w:before="136" w:line="249" w:lineRule="auto"/>
        <w:ind w:left="662"/>
        <w:rPr>
          <w:rFonts w:asciiTheme="minorHAnsi" w:hAnsiTheme="minorHAnsi" w:cstheme="minorHAnsi"/>
          <w:b/>
          <w:i/>
        </w:rPr>
      </w:pPr>
      <w:r w:rsidRPr="00C32909">
        <w:rPr>
          <w:rFonts w:asciiTheme="minorHAnsi" w:hAnsiTheme="minorHAnsi" w:cstheme="minorHAnsi"/>
          <w:b/>
          <w:i/>
          <w:w w:val="105"/>
        </w:rPr>
        <w:lastRenderedPageBreak/>
        <w:t>Hearing: Ruling:</w:t>
      </w:r>
    </w:p>
    <w:p w:rsidR="001C2663" w:rsidRPr="00C32909" w:rsidRDefault="001C2663">
      <w:pPr>
        <w:pStyle w:val="BodyText"/>
        <w:spacing w:before="3"/>
        <w:rPr>
          <w:rFonts w:asciiTheme="minorHAnsi" w:hAnsiTheme="minorHAnsi" w:cstheme="minorHAnsi"/>
          <w:b/>
          <w:i/>
        </w:rPr>
      </w:pPr>
    </w:p>
    <w:p w:rsidR="001C2663" w:rsidRPr="00C32909" w:rsidRDefault="004A5F9E">
      <w:pPr>
        <w:ind w:left="668"/>
        <w:rPr>
          <w:rFonts w:asciiTheme="minorHAnsi" w:hAnsiTheme="minorHAnsi" w:cstheme="minorHAnsi"/>
          <w:b/>
          <w:i/>
        </w:rPr>
      </w:pPr>
      <w:r w:rsidRPr="00C32909">
        <w:rPr>
          <w:rFonts w:asciiTheme="minorHAnsi" w:hAnsiTheme="minorHAnsi" w:cstheme="minorHAnsi"/>
          <w:b/>
          <w:i/>
        </w:rPr>
        <w:t>Advocates:</w:t>
      </w:r>
    </w:p>
    <w:p w:rsidR="001C2663" w:rsidRPr="00C32909" w:rsidRDefault="004A5F9E">
      <w:pPr>
        <w:pStyle w:val="Heading4"/>
        <w:spacing w:before="129"/>
        <w:ind w:left="476"/>
        <w:rPr>
          <w:rFonts w:asciiTheme="minorHAnsi" w:hAnsiTheme="minorHAnsi" w:cstheme="minorHAnsi"/>
          <w:sz w:val="22"/>
          <w:szCs w:val="22"/>
        </w:rPr>
      </w:pPr>
      <w:r w:rsidRPr="00C32909">
        <w:rPr>
          <w:rFonts w:asciiTheme="minorHAnsi" w:hAnsiTheme="minorHAnsi" w:cstheme="minorHAnsi"/>
          <w:i w:val="0"/>
          <w:sz w:val="22"/>
          <w:szCs w:val="22"/>
        </w:rPr>
        <w:br w:type="column"/>
      </w:r>
      <w:r w:rsidRPr="00C32909">
        <w:rPr>
          <w:rFonts w:asciiTheme="minorHAnsi" w:hAnsiTheme="minorHAnsi" w:cstheme="minorHAnsi"/>
          <w:w w:val="105"/>
          <w:sz w:val="22"/>
          <w:szCs w:val="22"/>
        </w:rPr>
        <w:lastRenderedPageBreak/>
        <w:t>13</w:t>
      </w:r>
      <w:r w:rsidRPr="00C32909">
        <w:rPr>
          <w:rFonts w:asciiTheme="minorHAnsi" w:hAnsiTheme="minorHAnsi" w:cstheme="minorHAnsi"/>
          <w:spacing w:val="-53"/>
          <w:w w:val="105"/>
          <w:sz w:val="22"/>
          <w:szCs w:val="22"/>
        </w:rPr>
        <w:t xml:space="preserve"> </w:t>
      </w:r>
      <w:proofErr w:type="spellStart"/>
      <w:proofErr w:type="gramStart"/>
      <w:r w:rsidRPr="00C32909">
        <w:rPr>
          <w:rFonts w:asciiTheme="minorHAnsi" w:hAnsiTheme="minorHAnsi" w:cstheme="minorHAnsi"/>
          <w:w w:val="105"/>
          <w:sz w:val="22"/>
          <w:szCs w:val="22"/>
          <w:vertAlign w:val="superscript"/>
        </w:rPr>
        <w:t>th</w:t>
      </w:r>
      <w:proofErr w:type="spellEnd"/>
      <w:proofErr w:type="gramEnd"/>
      <w:r w:rsidRPr="00C32909">
        <w:rPr>
          <w:rFonts w:asciiTheme="minorHAnsi" w:hAnsiTheme="minorHAnsi" w:cstheme="minorHAnsi"/>
          <w:w w:val="105"/>
          <w:sz w:val="22"/>
          <w:szCs w:val="22"/>
        </w:rPr>
        <w:t xml:space="preserve"> July 2004</w:t>
      </w:r>
    </w:p>
    <w:p w:rsidR="001C2663" w:rsidRPr="00C32909" w:rsidRDefault="004A5F9E">
      <w:pPr>
        <w:spacing w:before="17" w:line="221" w:lineRule="exact"/>
        <w:ind w:left="461"/>
        <w:rPr>
          <w:rFonts w:asciiTheme="minorHAnsi" w:hAnsiTheme="minorHAnsi" w:cstheme="minorHAnsi"/>
          <w:i/>
        </w:rPr>
      </w:pPr>
      <w:r w:rsidRPr="00C32909">
        <w:rPr>
          <w:rFonts w:asciiTheme="minorHAnsi" w:hAnsiTheme="minorHAnsi" w:cstheme="minorHAnsi"/>
          <w:i/>
          <w:w w:val="105"/>
        </w:rPr>
        <w:t>14th July 2004</w:t>
      </w:r>
    </w:p>
    <w:p w:rsidR="001C2663" w:rsidRPr="00C32909" w:rsidRDefault="004A5F9E">
      <w:pPr>
        <w:spacing w:line="348" w:lineRule="exact"/>
        <w:ind w:left="2164"/>
        <w:rPr>
          <w:rFonts w:asciiTheme="minorHAnsi" w:hAnsiTheme="minorHAnsi" w:cstheme="minorHAnsi"/>
          <w:i/>
        </w:rPr>
      </w:pPr>
      <w:r w:rsidRPr="00C32909">
        <w:rPr>
          <w:rFonts w:asciiTheme="minorHAnsi" w:hAnsiTheme="minorHAnsi" w:cstheme="minorHAnsi"/>
          <w:i/>
          <w:w w:val="76"/>
        </w:rPr>
        <w:t>I</w:t>
      </w:r>
    </w:p>
    <w:p w:rsidR="001C2663" w:rsidRPr="00C32909" w:rsidRDefault="001C2663">
      <w:pPr>
        <w:spacing w:line="348" w:lineRule="exact"/>
        <w:rPr>
          <w:rFonts w:asciiTheme="minorHAnsi" w:hAnsiTheme="minorHAnsi" w:cstheme="minorHAnsi"/>
        </w:rPr>
        <w:sectPr w:rsidR="001C2663" w:rsidRPr="00C32909">
          <w:type w:val="continuous"/>
          <w:pgSz w:w="11900" w:h="16740"/>
          <w:pgMar w:top="480" w:right="720" w:bottom="280" w:left="1680" w:header="720" w:footer="720" w:gutter="0"/>
          <w:cols w:num="2" w:space="720" w:equalWidth="0">
            <w:col w:w="1948" w:space="40"/>
            <w:col w:w="7512"/>
          </w:cols>
        </w:sectPr>
      </w:pPr>
    </w:p>
    <w:p w:rsidR="001C2663" w:rsidRPr="00C32909" w:rsidRDefault="004A5F9E">
      <w:pPr>
        <w:pStyle w:val="Heading3"/>
        <w:spacing w:before="10" w:line="249" w:lineRule="auto"/>
        <w:ind w:right="-15" w:firstLine="13"/>
        <w:rPr>
          <w:rFonts w:asciiTheme="minorHAnsi" w:hAnsiTheme="minorHAnsi" w:cstheme="minorHAnsi"/>
          <w:sz w:val="22"/>
          <w:szCs w:val="22"/>
        </w:rPr>
      </w:pPr>
      <w:r w:rsidRPr="00C32909">
        <w:rPr>
          <w:rFonts w:asciiTheme="minorHAnsi" w:hAnsiTheme="minorHAnsi" w:cstheme="minorHAnsi"/>
          <w:w w:val="105"/>
          <w:sz w:val="22"/>
          <w:szCs w:val="22"/>
        </w:rPr>
        <w:lastRenderedPageBreak/>
        <w:t>Applicant/Appellant: Respondent:</w:t>
      </w:r>
    </w:p>
    <w:p w:rsidR="001C2663" w:rsidRPr="00C32909" w:rsidRDefault="004A5F9E">
      <w:pPr>
        <w:pStyle w:val="Heading4"/>
        <w:spacing w:line="249" w:lineRule="auto"/>
        <w:ind w:right="3274" w:hanging="5"/>
        <w:rPr>
          <w:rFonts w:asciiTheme="minorHAnsi" w:hAnsiTheme="minorHAnsi" w:cstheme="minorHAnsi"/>
          <w:sz w:val="22"/>
          <w:szCs w:val="22"/>
        </w:rPr>
      </w:pPr>
      <w:r w:rsidRPr="00C32909">
        <w:rPr>
          <w:rFonts w:asciiTheme="minorHAnsi" w:hAnsiTheme="minorHAnsi" w:cstheme="minorHAnsi"/>
          <w:i w:val="0"/>
          <w:sz w:val="22"/>
          <w:szCs w:val="22"/>
        </w:rPr>
        <w:br w:type="column"/>
      </w:r>
      <w:r w:rsidRPr="00C32909">
        <w:rPr>
          <w:rFonts w:asciiTheme="minorHAnsi" w:hAnsiTheme="minorHAnsi" w:cstheme="minorHAnsi"/>
          <w:w w:val="105"/>
          <w:sz w:val="22"/>
          <w:szCs w:val="22"/>
        </w:rPr>
        <w:lastRenderedPageBreak/>
        <w:t>J.B. Jenkins-Johnston Esq., Dr. Ade Renner- Thomas</w:t>
      </w:r>
    </w:p>
    <w:p w:rsidR="001C2663" w:rsidRPr="00C32909" w:rsidRDefault="001C2663">
      <w:pPr>
        <w:spacing w:line="249" w:lineRule="auto"/>
        <w:rPr>
          <w:rFonts w:asciiTheme="minorHAnsi" w:hAnsiTheme="minorHAnsi" w:cstheme="minorHAnsi"/>
        </w:rPr>
        <w:sectPr w:rsidR="001C2663" w:rsidRPr="00C32909">
          <w:type w:val="continuous"/>
          <w:pgSz w:w="11900" w:h="16740"/>
          <w:pgMar w:top="480" w:right="720" w:bottom="280" w:left="1680" w:header="720" w:footer="720" w:gutter="0"/>
          <w:cols w:num="2" w:space="720" w:equalWidth="0">
            <w:col w:w="3021" w:space="40"/>
            <w:col w:w="6439"/>
          </w:cols>
        </w:sectPr>
      </w:pPr>
    </w:p>
    <w:p w:rsidR="001C2663" w:rsidRPr="00C32909" w:rsidRDefault="001C2663">
      <w:pPr>
        <w:pStyle w:val="BodyText"/>
        <w:spacing w:before="2"/>
        <w:rPr>
          <w:rFonts w:asciiTheme="minorHAnsi" w:hAnsiTheme="minorHAnsi" w:cstheme="minorHAnsi"/>
          <w:i/>
        </w:rPr>
      </w:pPr>
    </w:p>
    <w:p w:rsidR="001C2663" w:rsidRPr="00C32909" w:rsidRDefault="004A5F9E">
      <w:pPr>
        <w:spacing w:before="93"/>
        <w:ind w:left="543"/>
        <w:jc w:val="center"/>
        <w:rPr>
          <w:rFonts w:asciiTheme="minorHAnsi" w:hAnsiTheme="minorHAnsi" w:cstheme="minorHAnsi"/>
          <w:b/>
        </w:rPr>
      </w:pPr>
      <w:r w:rsidRPr="00C32909">
        <w:rPr>
          <w:rFonts w:asciiTheme="minorHAnsi" w:hAnsiTheme="minorHAnsi" w:cstheme="minorHAnsi"/>
          <w:b/>
          <w:w w:val="105"/>
          <w:u w:val="thick"/>
        </w:rPr>
        <w:t>RULING</w:t>
      </w:r>
    </w:p>
    <w:p w:rsidR="001C2663" w:rsidRPr="00C32909" w:rsidRDefault="004A5F9E">
      <w:pPr>
        <w:tabs>
          <w:tab w:val="left" w:pos="6243"/>
          <w:tab w:val="left" w:pos="8067"/>
        </w:tabs>
        <w:spacing w:before="95"/>
        <w:ind w:left="1159"/>
        <w:jc w:val="center"/>
        <w:rPr>
          <w:rFonts w:asciiTheme="minorHAnsi" w:hAnsiTheme="minorHAnsi" w:cstheme="minorHAnsi"/>
          <w:b/>
        </w:rPr>
      </w:pPr>
      <w:proofErr w:type="gramStart"/>
      <w:r w:rsidRPr="00C32909">
        <w:rPr>
          <w:rFonts w:asciiTheme="minorHAnsi" w:hAnsiTheme="minorHAnsi" w:cstheme="minorHAnsi"/>
          <w:b/>
        </w:rPr>
        <w:t xml:space="preserve">Delivered the </w:t>
      </w:r>
      <w:r w:rsidR="00A712FB" w:rsidRPr="00C32909">
        <w:rPr>
          <w:rFonts w:asciiTheme="minorHAnsi" w:hAnsiTheme="minorHAnsi" w:cstheme="minorHAnsi"/>
          <w:b/>
          <w:i/>
        </w:rPr>
        <w:t xml:space="preserve">14th </w:t>
      </w:r>
      <w:r w:rsidRPr="00C32909">
        <w:rPr>
          <w:rFonts w:asciiTheme="minorHAnsi" w:hAnsiTheme="minorHAnsi" w:cstheme="minorHAnsi"/>
          <w:b/>
        </w:rPr>
        <w:t>day</w:t>
      </w:r>
      <w:r w:rsidRPr="00C32909">
        <w:rPr>
          <w:rFonts w:asciiTheme="minorHAnsi" w:hAnsiTheme="minorHAnsi" w:cstheme="minorHAnsi"/>
          <w:b/>
          <w:spacing w:val="-7"/>
        </w:rPr>
        <w:t xml:space="preserve"> </w:t>
      </w:r>
      <w:r w:rsidR="00A712FB" w:rsidRPr="00C32909">
        <w:rPr>
          <w:rFonts w:asciiTheme="minorHAnsi" w:hAnsiTheme="minorHAnsi" w:cstheme="minorHAnsi"/>
          <w:b/>
        </w:rPr>
        <w:t xml:space="preserve">of July </w:t>
      </w:r>
      <w:r w:rsidRPr="00C32909">
        <w:rPr>
          <w:rFonts w:asciiTheme="minorHAnsi" w:hAnsiTheme="minorHAnsi" w:cstheme="minorHAnsi"/>
          <w:b/>
          <w:spacing w:val="-1"/>
        </w:rPr>
        <w:t>2004.</w:t>
      </w:r>
      <w:proofErr w:type="gramEnd"/>
      <w:r w:rsidRPr="00C32909">
        <w:rPr>
          <w:rFonts w:asciiTheme="minorHAnsi" w:hAnsiTheme="minorHAnsi" w:cstheme="minorHAnsi"/>
          <w:b/>
          <w:spacing w:val="-1"/>
        </w:rPr>
        <w:tab/>
      </w:r>
    </w:p>
    <w:p w:rsidR="001C2663" w:rsidRPr="00C32909" w:rsidRDefault="001C2663">
      <w:pPr>
        <w:pStyle w:val="BodyText"/>
        <w:rPr>
          <w:rFonts w:asciiTheme="minorHAnsi" w:hAnsiTheme="minorHAnsi" w:cstheme="minorHAnsi"/>
          <w:b/>
        </w:rPr>
      </w:pPr>
    </w:p>
    <w:p w:rsidR="001C2663" w:rsidRPr="00C32909" w:rsidRDefault="001C2663">
      <w:pPr>
        <w:pStyle w:val="BodyText"/>
        <w:spacing w:before="7"/>
        <w:rPr>
          <w:rFonts w:asciiTheme="minorHAnsi" w:hAnsiTheme="minorHAnsi" w:cstheme="minorHAnsi"/>
          <w:b/>
        </w:rPr>
      </w:pPr>
    </w:p>
    <w:p w:rsidR="001C2663" w:rsidRPr="00C32909" w:rsidRDefault="00A712FB">
      <w:pPr>
        <w:pStyle w:val="BodyText"/>
        <w:spacing w:line="386" w:lineRule="auto"/>
        <w:ind w:left="637" w:right="118" w:firstLine="27"/>
        <w:jc w:val="both"/>
        <w:rPr>
          <w:rFonts w:asciiTheme="minorHAnsi" w:hAnsiTheme="minorHAnsi" w:cstheme="minorHAnsi"/>
        </w:rPr>
      </w:pPr>
      <w:r w:rsidRPr="00C32909">
        <w:rPr>
          <w:rFonts w:asciiTheme="minorHAnsi" w:hAnsiTheme="minorHAnsi" w:cstheme="minorHAnsi"/>
          <w:b/>
          <w:w w:val="105"/>
        </w:rPr>
        <w:t>MURIA J</w:t>
      </w:r>
      <w:r w:rsidR="004A5F9E" w:rsidRPr="00C32909">
        <w:rPr>
          <w:rFonts w:asciiTheme="minorHAnsi" w:hAnsiTheme="minorHAnsi" w:cstheme="minorHAnsi"/>
          <w:b/>
          <w:w w:val="105"/>
        </w:rPr>
        <w:t xml:space="preserve">A: </w:t>
      </w:r>
      <w:r w:rsidRPr="00C32909">
        <w:rPr>
          <w:rFonts w:asciiTheme="minorHAnsi" w:hAnsiTheme="minorHAnsi" w:cstheme="minorHAnsi"/>
          <w:w w:val="105"/>
        </w:rPr>
        <w:t xml:space="preserve">On the </w:t>
      </w:r>
      <w:r w:rsidR="004A5F9E" w:rsidRPr="00C32909">
        <w:rPr>
          <w:rFonts w:asciiTheme="minorHAnsi" w:hAnsiTheme="minorHAnsi" w:cstheme="minorHAnsi"/>
          <w:w w:val="105"/>
        </w:rPr>
        <w:t>7</w:t>
      </w:r>
      <w:r w:rsidR="004A5F9E" w:rsidRPr="00C32909">
        <w:rPr>
          <w:rFonts w:asciiTheme="minorHAnsi" w:hAnsiTheme="minorHAnsi" w:cstheme="minorHAnsi"/>
          <w:w w:val="105"/>
          <w:vertAlign w:val="superscript"/>
        </w:rPr>
        <w:t>th</w:t>
      </w:r>
      <w:r w:rsidRPr="00C32909">
        <w:rPr>
          <w:rFonts w:asciiTheme="minorHAnsi" w:hAnsiTheme="minorHAnsi" w:cstheme="minorHAnsi"/>
          <w:w w:val="105"/>
        </w:rPr>
        <w:t xml:space="preserve"> of June 2004 the High Court </w:t>
      </w:r>
      <w:r w:rsidR="004A5F9E" w:rsidRPr="00C32909">
        <w:rPr>
          <w:rFonts w:asciiTheme="minorHAnsi" w:hAnsiTheme="minorHAnsi" w:cstheme="minorHAnsi"/>
          <w:w w:val="105"/>
        </w:rPr>
        <w:t>(</w:t>
      </w:r>
      <w:r w:rsidRPr="00C32909">
        <w:rPr>
          <w:rFonts w:asciiTheme="minorHAnsi" w:hAnsiTheme="minorHAnsi" w:cstheme="minorHAnsi"/>
          <w:w w:val="105"/>
        </w:rPr>
        <w:t>Doherty J</w:t>
      </w:r>
      <w:r w:rsidR="004A5F9E" w:rsidRPr="00C32909">
        <w:rPr>
          <w:rFonts w:asciiTheme="minorHAnsi" w:hAnsiTheme="minorHAnsi" w:cstheme="minorHAnsi"/>
          <w:w w:val="105"/>
        </w:rPr>
        <w:t xml:space="preserve">) gave </w:t>
      </w:r>
      <w:r w:rsidRPr="00C32909">
        <w:rPr>
          <w:rFonts w:asciiTheme="minorHAnsi" w:hAnsiTheme="minorHAnsi" w:cstheme="minorHAnsi"/>
          <w:w w:val="105"/>
        </w:rPr>
        <w:t>judgment in</w:t>
      </w:r>
      <w:r w:rsidR="004A5F9E" w:rsidRPr="00C32909">
        <w:rPr>
          <w:rFonts w:asciiTheme="minorHAnsi" w:hAnsiTheme="minorHAnsi" w:cstheme="minorHAnsi"/>
          <w:w w:val="105"/>
        </w:rPr>
        <w:t xml:space="preserve"> </w:t>
      </w:r>
      <w:r w:rsidRPr="00C32909">
        <w:rPr>
          <w:rFonts w:asciiTheme="minorHAnsi" w:hAnsiTheme="minorHAnsi" w:cstheme="minorHAnsi"/>
          <w:w w:val="105"/>
        </w:rPr>
        <w:t>favor</w:t>
      </w:r>
      <w:r w:rsidR="004A5F9E" w:rsidRPr="00C32909">
        <w:rPr>
          <w:rFonts w:asciiTheme="minorHAnsi" w:hAnsiTheme="minorHAnsi" w:cstheme="minorHAnsi"/>
          <w:w w:val="105"/>
        </w:rPr>
        <w:t xml:space="preserve"> of the complainant. </w:t>
      </w:r>
      <w:proofErr w:type="gramStart"/>
      <w:r w:rsidR="004A5F9E" w:rsidRPr="00C32909">
        <w:rPr>
          <w:rFonts w:asciiTheme="minorHAnsi" w:hAnsiTheme="minorHAnsi" w:cstheme="minorHAnsi"/>
          <w:w w:val="105"/>
        </w:rPr>
        <w:t xml:space="preserve">Bank </w:t>
      </w:r>
      <w:r w:rsidRPr="00C32909">
        <w:rPr>
          <w:rFonts w:asciiTheme="minorHAnsi" w:hAnsiTheme="minorHAnsi" w:cstheme="minorHAnsi"/>
          <w:w w:val="105"/>
        </w:rPr>
        <w:t>of Sierra Leone</w:t>
      </w:r>
      <w:r w:rsidR="004A5F9E" w:rsidRPr="00C32909">
        <w:rPr>
          <w:rFonts w:asciiTheme="minorHAnsi" w:hAnsiTheme="minorHAnsi" w:cstheme="minorHAnsi"/>
          <w:w w:val="105"/>
        </w:rPr>
        <w:t>.</w:t>
      </w:r>
      <w:proofErr w:type="gramEnd"/>
      <w:r w:rsidR="004A5F9E" w:rsidRPr="00C32909">
        <w:rPr>
          <w:rFonts w:asciiTheme="minorHAnsi" w:hAnsiTheme="minorHAnsi" w:cstheme="minorHAnsi"/>
          <w:w w:val="105"/>
        </w:rPr>
        <w:t xml:space="preserve">  </w:t>
      </w:r>
      <w:proofErr w:type="gramStart"/>
      <w:r w:rsidR="004A5F9E" w:rsidRPr="00C32909">
        <w:rPr>
          <w:rFonts w:asciiTheme="minorHAnsi" w:hAnsiTheme="minorHAnsi" w:cstheme="minorHAnsi"/>
          <w:w w:val="105"/>
        </w:rPr>
        <w:t>The</w:t>
      </w:r>
      <w:r w:rsidRPr="00C32909">
        <w:rPr>
          <w:rFonts w:asciiTheme="minorHAnsi" w:hAnsiTheme="minorHAnsi" w:cstheme="minorHAnsi"/>
          <w:w w:val="105"/>
        </w:rPr>
        <w:t xml:space="preserve"> </w:t>
      </w:r>
      <w:r w:rsidR="004A5F9E" w:rsidRPr="00C32909">
        <w:rPr>
          <w:rFonts w:asciiTheme="minorHAnsi" w:hAnsiTheme="minorHAnsi" w:cstheme="minorHAnsi"/>
          <w:w w:val="105"/>
        </w:rPr>
        <w:t xml:space="preserve">respondent in this application ordering that the applicant deliver up possession of the </w:t>
      </w:r>
      <w:r w:rsidRPr="00C32909">
        <w:rPr>
          <w:rFonts w:asciiTheme="minorHAnsi" w:hAnsiTheme="minorHAnsi" w:cstheme="minorHAnsi"/>
          <w:w w:val="105"/>
        </w:rPr>
        <w:t xml:space="preserve">property in question </w:t>
      </w:r>
      <w:r w:rsidR="004A5F9E" w:rsidRPr="00C32909">
        <w:rPr>
          <w:rFonts w:asciiTheme="minorHAnsi" w:hAnsiTheme="minorHAnsi" w:cstheme="minorHAnsi"/>
          <w:w w:val="105"/>
        </w:rPr>
        <w:t>t</w:t>
      </w:r>
      <w:r w:rsidRPr="00C32909">
        <w:rPr>
          <w:rFonts w:asciiTheme="minorHAnsi" w:hAnsiTheme="minorHAnsi" w:cstheme="minorHAnsi"/>
          <w:w w:val="105"/>
        </w:rPr>
        <w:t>o the respondent.</w:t>
      </w:r>
      <w:proofErr w:type="gramEnd"/>
      <w:r w:rsidRPr="00C32909">
        <w:rPr>
          <w:rFonts w:asciiTheme="minorHAnsi" w:hAnsiTheme="minorHAnsi" w:cstheme="minorHAnsi"/>
          <w:w w:val="105"/>
        </w:rPr>
        <w:t xml:space="preserve"> A Warrant of Ejectment was issued against the applicant pursuant </w:t>
      </w:r>
      <w:r w:rsidR="004A5F9E" w:rsidRPr="00C32909">
        <w:rPr>
          <w:rFonts w:asciiTheme="minorHAnsi" w:hAnsiTheme="minorHAnsi" w:cstheme="minorHAnsi"/>
          <w:w w:val="105"/>
        </w:rPr>
        <w:t xml:space="preserve">to Section </w:t>
      </w:r>
      <w:r w:rsidRPr="00C32909">
        <w:rPr>
          <w:rFonts w:asciiTheme="minorHAnsi" w:hAnsiTheme="minorHAnsi" w:cstheme="minorHAnsi"/>
        </w:rPr>
        <w:t>9 of</w:t>
      </w:r>
      <w:r w:rsidR="004A5F9E" w:rsidRPr="00C32909">
        <w:rPr>
          <w:rFonts w:asciiTheme="minorHAnsi" w:hAnsiTheme="minorHAnsi" w:cstheme="minorHAnsi"/>
          <w:i/>
        </w:rPr>
        <w:t xml:space="preserve"> </w:t>
      </w:r>
      <w:r w:rsidR="004A5F9E" w:rsidRPr="00C32909">
        <w:rPr>
          <w:rFonts w:asciiTheme="minorHAnsi" w:hAnsiTheme="minorHAnsi" w:cstheme="minorHAnsi"/>
          <w:w w:val="105"/>
        </w:rPr>
        <w:t xml:space="preserve">the Summary </w:t>
      </w:r>
      <w:r w:rsidRPr="00C32909">
        <w:rPr>
          <w:rFonts w:asciiTheme="minorHAnsi" w:hAnsiTheme="minorHAnsi" w:cstheme="minorHAnsi"/>
          <w:w w:val="105"/>
        </w:rPr>
        <w:t xml:space="preserve">Ejectment Act (Cap.49) on </w:t>
      </w:r>
      <w:r w:rsidR="004A5F9E" w:rsidRPr="00C32909">
        <w:rPr>
          <w:rFonts w:asciiTheme="minorHAnsi" w:hAnsiTheme="minorHAnsi" w:cstheme="minorHAnsi"/>
          <w:w w:val="105"/>
        </w:rPr>
        <w:t>8</w:t>
      </w:r>
      <w:r w:rsidR="004A5F9E" w:rsidRPr="00C32909">
        <w:rPr>
          <w:rFonts w:asciiTheme="minorHAnsi" w:hAnsiTheme="minorHAnsi" w:cstheme="minorHAnsi"/>
          <w:w w:val="105"/>
          <w:vertAlign w:val="superscript"/>
        </w:rPr>
        <w:t>th</w:t>
      </w:r>
      <w:r w:rsidRPr="00C32909">
        <w:rPr>
          <w:rFonts w:asciiTheme="minorHAnsi" w:hAnsiTheme="minorHAnsi" w:cstheme="minorHAnsi"/>
          <w:w w:val="105"/>
        </w:rPr>
        <w:t xml:space="preserve"> June 2004. An </w:t>
      </w:r>
      <w:r w:rsidR="00816236" w:rsidRPr="00C32909">
        <w:rPr>
          <w:rFonts w:asciiTheme="minorHAnsi" w:hAnsiTheme="minorHAnsi" w:cstheme="minorHAnsi"/>
          <w:w w:val="105"/>
        </w:rPr>
        <w:t xml:space="preserve">application </w:t>
      </w:r>
      <w:r w:rsidR="004A5F9E" w:rsidRPr="00C32909">
        <w:rPr>
          <w:rFonts w:asciiTheme="minorHAnsi" w:hAnsiTheme="minorHAnsi" w:cstheme="minorHAnsi"/>
          <w:w w:val="105"/>
        </w:rPr>
        <w:t>to the High Court to stay execution of</w:t>
      </w:r>
      <w:r w:rsidRPr="00C32909">
        <w:rPr>
          <w:rFonts w:asciiTheme="minorHAnsi" w:hAnsiTheme="minorHAnsi" w:cstheme="minorHAnsi"/>
          <w:w w:val="105"/>
        </w:rPr>
        <w:t xml:space="preserve"> </w:t>
      </w:r>
      <w:r w:rsidR="00A84A33" w:rsidRPr="00C32909">
        <w:rPr>
          <w:rFonts w:asciiTheme="minorHAnsi" w:hAnsiTheme="minorHAnsi" w:cstheme="minorHAnsi"/>
          <w:w w:val="105"/>
        </w:rPr>
        <w:t>the Order</w:t>
      </w:r>
      <w:r w:rsidRPr="00C32909">
        <w:rPr>
          <w:rFonts w:asciiTheme="minorHAnsi" w:hAnsiTheme="minorHAnsi" w:cstheme="minorHAnsi"/>
          <w:w w:val="105"/>
        </w:rPr>
        <w:t xml:space="preserve"> of </w:t>
      </w:r>
      <w:r w:rsidR="004A5F9E" w:rsidRPr="00C32909">
        <w:rPr>
          <w:rFonts w:asciiTheme="minorHAnsi" w:hAnsiTheme="minorHAnsi" w:cstheme="minorHAnsi"/>
          <w:w w:val="105"/>
        </w:rPr>
        <w:t>7</w:t>
      </w:r>
      <w:r w:rsidR="004A5F9E" w:rsidRPr="00C32909">
        <w:rPr>
          <w:rFonts w:asciiTheme="minorHAnsi" w:hAnsiTheme="minorHAnsi" w:cstheme="minorHAnsi"/>
          <w:w w:val="105"/>
          <w:vertAlign w:val="superscript"/>
        </w:rPr>
        <w:t>th</w:t>
      </w:r>
      <w:r w:rsidRPr="00C32909">
        <w:rPr>
          <w:rFonts w:asciiTheme="minorHAnsi" w:hAnsiTheme="minorHAnsi" w:cstheme="minorHAnsi"/>
          <w:w w:val="105"/>
        </w:rPr>
        <w:t xml:space="preserve"> June </w:t>
      </w:r>
      <w:r w:rsidR="004A5F9E" w:rsidRPr="00C32909">
        <w:rPr>
          <w:rFonts w:asciiTheme="minorHAnsi" w:hAnsiTheme="minorHAnsi" w:cstheme="minorHAnsi"/>
          <w:w w:val="105"/>
        </w:rPr>
        <w:t>20</w:t>
      </w:r>
      <w:r w:rsidRPr="00C32909">
        <w:rPr>
          <w:rFonts w:asciiTheme="minorHAnsi" w:hAnsiTheme="minorHAnsi" w:cstheme="minorHAnsi"/>
          <w:w w:val="105"/>
        </w:rPr>
        <w:t xml:space="preserve">04 and </w:t>
      </w:r>
      <w:r w:rsidRPr="00C32909">
        <w:rPr>
          <w:rFonts w:asciiTheme="minorHAnsi" w:hAnsiTheme="minorHAnsi" w:cstheme="minorHAnsi"/>
          <w:w w:val="115"/>
        </w:rPr>
        <w:t xml:space="preserve">Ejectment </w:t>
      </w:r>
      <w:r w:rsidR="004A5F9E" w:rsidRPr="00C32909">
        <w:rPr>
          <w:rFonts w:asciiTheme="minorHAnsi" w:hAnsiTheme="minorHAnsi" w:cstheme="minorHAnsi"/>
          <w:w w:val="105"/>
        </w:rPr>
        <w:t xml:space="preserve">Warrant was refused on </w:t>
      </w:r>
      <w:r w:rsidRPr="00C32909">
        <w:rPr>
          <w:rFonts w:asciiTheme="minorHAnsi" w:hAnsiTheme="minorHAnsi" w:cstheme="minorHAnsi"/>
        </w:rPr>
        <w:t>I</w:t>
      </w:r>
      <w:r w:rsidR="004A5F9E" w:rsidRPr="00C32909">
        <w:rPr>
          <w:rFonts w:asciiTheme="minorHAnsi" w:hAnsiTheme="minorHAnsi" w:cstheme="minorHAnsi"/>
          <w:w w:val="105"/>
        </w:rPr>
        <w:t>4</w:t>
      </w:r>
      <w:r w:rsidR="004A5F9E" w:rsidRPr="00C32909">
        <w:rPr>
          <w:rFonts w:asciiTheme="minorHAnsi" w:hAnsiTheme="minorHAnsi" w:cstheme="minorHAnsi"/>
          <w:w w:val="105"/>
          <w:vertAlign w:val="superscript"/>
        </w:rPr>
        <w:t>th</w:t>
      </w:r>
      <w:r w:rsidR="004A5F9E" w:rsidRPr="00C32909">
        <w:rPr>
          <w:rFonts w:asciiTheme="minorHAnsi" w:hAnsiTheme="minorHAnsi" w:cstheme="minorHAnsi"/>
          <w:w w:val="105"/>
        </w:rPr>
        <w:t xml:space="preserve"> June 2004 and the applicant now comes to this Court seeking to stay execution of the</w:t>
      </w:r>
      <w:r w:rsidR="004A5F9E" w:rsidRPr="00C32909">
        <w:rPr>
          <w:rFonts w:asciiTheme="minorHAnsi" w:hAnsiTheme="minorHAnsi" w:cstheme="minorHAnsi"/>
          <w:spacing w:val="-1"/>
          <w:w w:val="105"/>
        </w:rPr>
        <w:t xml:space="preserve"> </w:t>
      </w:r>
      <w:r w:rsidR="004A5F9E" w:rsidRPr="00C32909">
        <w:rPr>
          <w:rFonts w:asciiTheme="minorHAnsi" w:hAnsiTheme="minorHAnsi" w:cstheme="minorHAnsi"/>
          <w:w w:val="105"/>
        </w:rPr>
        <w:t>same.</w:t>
      </w:r>
    </w:p>
    <w:p w:rsidR="001C2663" w:rsidRPr="00C32909" w:rsidRDefault="001C2663">
      <w:pPr>
        <w:spacing w:line="386" w:lineRule="auto"/>
        <w:jc w:val="both"/>
        <w:rPr>
          <w:rFonts w:asciiTheme="minorHAnsi" w:hAnsiTheme="minorHAnsi" w:cstheme="minorHAnsi"/>
        </w:rPr>
        <w:sectPr w:rsidR="001C2663" w:rsidRPr="00C32909">
          <w:type w:val="continuous"/>
          <w:pgSz w:w="11900" w:h="16740"/>
          <w:pgMar w:top="480" w:right="720" w:bottom="280" w:left="1680" w:header="720" w:footer="720" w:gutter="0"/>
          <w:cols w:space="720"/>
        </w:sectPr>
      </w:pPr>
    </w:p>
    <w:p w:rsidR="001C2663" w:rsidRPr="00C32909" w:rsidRDefault="001C2663">
      <w:pPr>
        <w:spacing w:before="62"/>
        <w:ind w:left="5554" w:right="3811"/>
        <w:jc w:val="center"/>
        <w:rPr>
          <w:rFonts w:asciiTheme="minorHAnsi" w:hAnsiTheme="minorHAnsi" w:cstheme="minorHAnsi"/>
        </w:rPr>
      </w:pPr>
      <w:bookmarkStart w:id="1" w:name="Page_2"/>
      <w:bookmarkEnd w:id="1"/>
    </w:p>
    <w:p w:rsidR="001C2663" w:rsidRPr="00C32909" w:rsidRDefault="001C2663">
      <w:pPr>
        <w:pStyle w:val="BodyText"/>
        <w:rPr>
          <w:rFonts w:asciiTheme="minorHAnsi" w:hAnsiTheme="minorHAnsi" w:cstheme="minorHAnsi"/>
          <w:b/>
        </w:rPr>
      </w:pPr>
    </w:p>
    <w:p w:rsidR="001C2663" w:rsidRPr="00C32909" w:rsidRDefault="001C2663">
      <w:pPr>
        <w:pStyle w:val="BodyText"/>
        <w:spacing w:before="8"/>
        <w:rPr>
          <w:rFonts w:asciiTheme="minorHAnsi" w:hAnsiTheme="minorHAnsi" w:cstheme="minorHAnsi"/>
          <w:b/>
        </w:rPr>
      </w:pPr>
    </w:p>
    <w:p w:rsidR="001C2663" w:rsidRPr="00C32909" w:rsidRDefault="004A5F9E">
      <w:pPr>
        <w:pStyle w:val="Heading5"/>
        <w:spacing w:before="91"/>
        <w:ind w:left="1430"/>
        <w:rPr>
          <w:rFonts w:asciiTheme="minorHAnsi" w:hAnsiTheme="minorHAnsi" w:cstheme="minorHAnsi"/>
        </w:rPr>
      </w:pPr>
      <w:r w:rsidRPr="00C32909">
        <w:rPr>
          <w:rFonts w:asciiTheme="minorHAnsi" w:hAnsiTheme="minorHAnsi" w:cstheme="minorHAnsi"/>
          <w:w w:val="105"/>
        </w:rPr>
        <w:t xml:space="preserve">Brief </w:t>
      </w:r>
      <w:r w:rsidR="00816236" w:rsidRPr="00C32909">
        <w:rPr>
          <w:rFonts w:asciiTheme="minorHAnsi" w:hAnsiTheme="minorHAnsi" w:cstheme="minorHAnsi"/>
          <w:w w:val="105"/>
        </w:rPr>
        <w:t>Background</w:t>
      </w:r>
    </w:p>
    <w:p w:rsidR="001C2663" w:rsidRPr="00C32909" w:rsidRDefault="00A84A33" w:rsidP="001F2C00">
      <w:pPr>
        <w:pStyle w:val="BodyText"/>
        <w:spacing w:before="144" w:line="396" w:lineRule="auto"/>
        <w:ind w:left="1394" w:right="107" w:firstLine="22"/>
        <w:rPr>
          <w:rFonts w:asciiTheme="minorHAnsi" w:hAnsiTheme="minorHAnsi" w:cstheme="minorHAnsi"/>
        </w:rPr>
      </w:pPr>
      <w:r>
        <w:rPr>
          <w:rFonts w:asciiTheme="minorHAnsi" w:hAnsiTheme="minorHAnsi" w:cstheme="minorHAnsi"/>
        </w:rPr>
        <w:pict>
          <v:shapetype id="_x0000_t202" coordsize="21600,21600" o:spt="202" path="m,l,21600r21600,l21600,xe">
            <v:stroke joinstyle="miter"/>
            <v:path gradientshapeok="t" o:connecttype="rect"/>
          </v:shapetype>
          <v:shape id="_x0000_s1026" type="#_x0000_t202" style="position:absolute;left:0;text-align:left;margin-left:46.8pt;margin-top:26.4pt;width:8.85pt;height:35.5pt;z-index:251659264;mso-position-horizontal-relative:page" filled="f" stroked="f">
            <v:textbox inset="0,0,0,0">
              <w:txbxContent>
                <w:p w:rsidR="001C2663" w:rsidRDefault="004A5F9E">
                  <w:pPr>
                    <w:spacing w:line="710" w:lineRule="exact"/>
                    <w:rPr>
                      <w:sz w:val="64"/>
                    </w:rPr>
                  </w:pPr>
                  <w:r>
                    <w:rPr>
                      <w:w w:val="55"/>
                      <w:sz w:val="64"/>
                    </w:rPr>
                    <w:t>..</w:t>
                  </w:r>
                </w:p>
              </w:txbxContent>
            </v:textbox>
            <w10:wrap anchorx="page"/>
          </v:shape>
        </w:pict>
      </w:r>
      <w:r w:rsidR="004A5F9E" w:rsidRPr="00C32909">
        <w:rPr>
          <w:rFonts w:asciiTheme="minorHAnsi" w:hAnsiTheme="minorHAnsi" w:cstheme="minorHAnsi"/>
          <w:w w:val="105"/>
        </w:rPr>
        <w:t xml:space="preserve">The </w:t>
      </w:r>
      <w:r w:rsidR="00A712FB" w:rsidRPr="00C32909">
        <w:rPr>
          <w:rFonts w:asciiTheme="minorHAnsi" w:hAnsiTheme="minorHAnsi" w:cstheme="minorHAnsi"/>
          <w:w w:val="105"/>
        </w:rPr>
        <w:t>brief background to</w:t>
      </w:r>
      <w:r w:rsidR="004A5F9E" w:rsidRPr="00C32909">
        <w:rPr>
          <w:rFonts w:asciiTheme="minorHAnsi" w:hAnsiTheme="minorHAnsi" w:cstheme="minorHAnsi"/>
          <w:w w:val="105"/>
        </w:rPr>
        <w:t xml:space="preserve"> t</w:t>
      </w:r>
      <w:r w:rsidR="00A712FB" w:rsidRPr="00C32909">
        <w:rPr>
          <w:rFonts w:asciiTheme="minorHAnsi" w:hAnsiTheme="minorHAnsi" w:cstheme="minorHAnsi"/>
          <w:w w:val="105"/>
        </w:rPr>
        <w:t xml:space="preserve">his case is that the applicant, then </w:t>
      </w:r>
      <w:r w:rsidR="00816236" w:rsidRPr="00C32909">
        <w:rPr>
          <w:rFonts w:asciiTheme="minorHAnsi" w:hAnsiTheme="minorHAnsi" w:cstheme="minorHAnsi"/>
          <w:w w:val="105"/>
        </w:rPr>
        <w:t xml:space="preserve">Chief </w:t>
      </w:r>
      <w:r>
        <w:rPr>
          <w:rFonts w:asciiTheme="minorHAnsi" w:hAnsiTheme="minorHAnsi" w:cstheme="minorHAnsi"/>
          <w:w w:val="105"/>
        </w:rPr>
        <w:t xml:space="preserve">Justice or Sierra </w:t>
      </w:r>
      <w:r w:rsidR="004A5F9E" w:rsidRPr="00C32909">
        <w:rPr>
          <w:rFonts w:asciiTheme="minorHAnsi" w:hAnsiTheme="minorHAnsi" w:cstheme="minorHAnsi"/>
          <w:w w:val="105"/>
        </w:rPr>
        <w:t xml:space="preserve">Leone in </w:t>
      </w:r>
      <w:r w:rsidR="00A712FB" w:rsidRPr="00C32909">
        <w:rPr>
          <w:rFonts w:asciiTheme="minorHAnsi" w:hAnsiTheme="minorHAnsi" w:cstheme="minorHAnsi"/>
        </w:rPr>
        <w:t>1</w:t>
      </w:r>
      <w:r w:rsidR="004A5F9E" w:rsidRPr="00C32909">
        <w:rPr>
          <w:rFonts w:asciiTheme="minorHAnsi" w:hAnsiTheme="minorHAnsi" w:cstheme="minorHAnsi"/>
          <w:w w:val="105"/>
        </w:rPr>
        <w:t xml:space="preserve">998, was accommodated </w:t>
      </w:r>
      <w:r w:rsidR="00DB350A" w:rsidRPr="00C32909">
        <w:rPr>
          <w:rFonts w:asciiTheme="minorHAnsi" w:hAnsiTheme="minorHAnsi" w:cstheme="minorHAnsi"/>
          <w:w w:val="105"/>
        </w:rPr>
        <w:t xml:space="preserve">at the Leone Lodge, Signal Hill, Freetown </w:t>
      </w:r>
      <w:r w:rsidR="004A5F9E" w:rsidRPr="00C32909">
        <w:rPr>
          <w:rFonts w:asciiTheme="minorHAnsi" w:hAnsiTheme="minorHAnsi" w:cstheme="minorHAnsi"/>
          <w:w w:val="105"/>
        </w:rPr>
        <w:t>under Government arrangement as no r</w:t>
      </w:r>
      <w:r w:rsidR="00DB350A" w:rsidRPr="00C32909">
        <w:rPr>
          <w:rFonts w:asciiTheme="minorHAnsi" w:hAnsiTheme="minorHAnsi" w:cstheme="minorHAnsi"/>
          <w:w w:val="105"/>
        </w:rPr>
        <w:t xml:space="preserve">esidence was available to the Chief </w:t>
      </w:r>
      <w:r w:rsidR="004A5F9E" w:rsidRPr="00C32909">
        <w:rPr>
          <w:rFonts w:asciiTheme="minorHAnsi" w:hAnsiTheme="minorHAnsi" w:cstheme="minorHAnsi"/>
          <w:w w:val="105"/>
        </w:rPr>
        <w:t>Justi</w:t>
      </w:r>
      <w:r w:rsidR="00DB350A" w:rsidRPr="00C32909">
        <w:rPr>
          <w:rFonts w:asciiTheme="minorHAnsi" w:hAnsiTheme="minorHAnsi" w:cstheme="minorHAnsi"/>
          <w:w w:val="105"/>
        </w:rPr>
        <w:t xml:space="preserve">ce due to the rebel war. The  Government's obligation to </w:t>
      </w:r>
      <w:r w:rsidR="004A5F9E" w:rsidRPr="00C32909">
        <w:rPr>
          <w:rFonts w:asciiTheme="minorHAnsi" w:hAnsiTheme="minorHAnsi" w:cstheme="minorHAnsi"/>
          <w:w w:val="105"/>
        </w:rPr>
        <w:t>provide  suita</w:t>
      </w:r>
      <w:r w:rsidR="00DB350A" w:rsidRPr="00C32909">
        <w:rPr>
          <w:rFonts w:asciiTheme="minorHAnsi" w:hAnsiTheme="minorHAnsi" w:cstheme="minorHAnsi"/>
          <w:w w:val="105"/>
        </w:rPr>
        <w:t>ble  accommodation  to  the applicant was a statutory  one being obliged under Statutes, namely the Judges’ Conditions of</w:t>
      </w:r>
      <w:r w:rsidR="004A5F9E" w:rsidRPr="00C32909">
        <w:rPr>
          <w:rFonts w:asciiTheme="minorHAnsi" w:hAnsiTheme="minorHAnsi" w:cstheme="minorHAnsi"/>
          <w:w w:val="105"/>
        </w:rPr>
        <w:t xml:space="preserve"> </w:t>
      </w:r>
      <w:r w:rsidR="00DB350A" w:rsidRPr="00C32909">
        <w:rPr>
          <w:rFonts w:asciiTheme="minorHAnsi" w:hAnsiTheme="minorHAnsi" w:cstheme="minorHAnsi"/>
          <w:w w:val="105"/>
        </w:rPr>
        <w:t xml:space="preserve">Service Act, </w:t>
      </w:r>
      <w:r w:rsidR="004A5F9E" w:rsidRPr="00C32909">
        <w:rPr>
          <w:rFonts w:asciiTheme="minorHAnsi" w:hAnsiTheme="minorHAnsi" w:cstheme="minorHAnsi"/>
          <w:w w:val="105"/>
        </w:rPr>
        <w:t>1983 (No.12 of 1983) and the Judges' Conditions of Service Regulat</w:t>
      </w:r>
      <w:r w:rsidR="00DB350A" w:rsidRPr="00C32909">
        <w:rPr>
          <w:rFonts w:asciiTheme="minorHAnsi" w:hAnsiTheme="minorHAnsi" w:cstheme="minorHAnsi"/>
          <w:w w:val="105"/>
        </w:rPr>
        <w:t>ions 1986 (Public Notice No.3 of</w:t>
      </w:r>
      <w:r w:rsidR="004A5F9E" w:rsidRPr="00C32909">
        <w:rPr>
          <w:rFonts w:asciiTheme="minorHAnsi" w:hAnsiTheme="minorHAnsi" w:cstheme="minorHAnsi"/>
          <w:w w:val="105"/>
        </w:rPr>
        <w:t xml:space="preserve"> 1986). The relevant provision is regulation 11 </w:t>
      </w:r>
      <w:r w:rsidR="00DB350A" w:rsidRPr="00C32909">
        <w:rPr>
          <w:rFonts w:asciiTheme="minorHAnsi" w:hAnsiTheme="minorHAnsi" w:cstheme="minorHAnsi"/>
          <w:w w:val="105"/>
        </w:rPr>
        <w:t>which provides,</w:t>
      </w:r>
      <w:r w:rsidR="004A5F9E" w:rsidRPr="00C32909">
        <w:rPr>
          <w:rFonts w:asciiTheme="minorHAnsi" w:hAnsiTheme="minorHAnsi" w:cstheme="minorHAnsi"/>
          <w:w w:val="105"/>
        </w:rPr>
        <w:t xml:space="preserve"> inter alia, that the Government shall provide each judge with a rent-free, fully-furnished residence or housing </w:t>
      </w:r>
      <w:r w:rsidR="00DB350A" w:rsidRPr="00C32909">
        <w:rPr>
          <w:rFonts w:asciiTheme="minorHAnsi" w:hAnsiTheme="minorHAnsi" w:cstheme="minorHAnsi"/>
          <w:w w:val="105"/>
        </w:rPr>
        <w:t xml:space="preserve">allowance of </w:t>
      </w:r>
      <w:r w:rsidR="004A5F9E" w:rsidRPr="00C32909">
        <w:rPr>
          <w:rFonts w:asciiTheme="minorHAnsi" w:hAnsiTheme="minorHAnsi" w:cstheme="minorHAnsi"/>
          <w:w w:val="105"/>
        </w:rPr>
        <w:t>Le.300</w:t>
      </w:r>
      <w:r w:rsidR="00DB350A" w:rsidRPr="00C32909">
        <w:rPr>
          <w:rFonts w:asciiTheme="minorHAnsi" w:hAnsiTheme="minorHAnsi" w:cstheme="minorHAnsi"/>
          <w:w w:val="105"/>
        </w:rPr>
        <w:t xml:space="preserve">.00 (three hundred Leones) per month, and to maintain and up-keep that </w:t>
      </w:r>
      <w:r w:rsidR="004A5F9E" w:rsidRPr="00C32909">
        <w:rPr>
          <w:rFonts w:asciiTheme="minorHAnsi" w:hAnsiTheme="minorHAnsi" w:cstheme="minorHAnsi"/>
          <w:w w:val="105"/>
        </w:rPr>
        <w:t xml:space="preserve">residence.  </w:t>
      </w:r>
      <w:r w:rsidR="00DB350A" w:rsidRPr="00C32909">
        <w:rPr>
          <w:rFonts w:asciiTheme="minorHAnsi" w:hAnsiTheme="minorHAnsi" w:cstheme="minorHAnsi"/>
          <w:w w:val="105"/>
        </w:rPr>
        <w:t>The applicant, on the evide</w:t>
      </w:r>
      <w:r w:rsidR="004A5F9E" w:rsidRPr="00C32909">
        <w:rPr>
          <w:rFonts w:asciiTheme="minorHAnsi" w:hAnsiTheme="minorHAnsi" w:cstheme="minorHAnsi"/>
          <w:w w:val="105"/>
        </w:rPr>
        <w:t xml:space="preserve">nce before the </w:t>
      </w:r>
      <w:r w:rsidR="00DB350A" w:rsidRPr="00C32909">
        <w:rPr>
          <w:rFonts w:asciiTheme="minorHAnsi" w:hAnsiTheme="minorHAnsi" w:cstheme="minorHAnsi"/>
        </w:rPr>
        <w:t>High</w:t>
      </w:r>
      <w:r w:rsidR="004A5F9E" w:rsidRPr="00C32909">
        <w:rPr>
          <w:rFonts w:asciiTheme="minorHAnsi" w:hAnsiTheme="minorHAnsi" w:cstheme="minorHAnsi"/>
          <w:w w:val="105"/>
        </w:rPr>
        <w:t xml:space="preserve"> Cour</w:t>
      </w:r>
      <w:r w:rsidR="00DB350A" w:rsidRPr="00C32909">
        <w:rPr>
          <w:rFonts w:asciiTheme="minorHAnsi" w:hAnsiTheme="minorHAnsi" w:cstheme="minorHAnsi"/>
          <w:w w:val="105"/>
        </w:rPr>
        <w:t>t and this Court, ceased to be Chief  Justice in 2002 but,</w:t>
      </w:r>
      <w:r w:rsidR="004A5F9E" w:rsidRPr="00C32909">
        <w:rPr>
          <w:rFonts w:asciiTheme="minorHAnsi" w:hAnsiTheme="minorHAnsi" w:cstheme="minorHAnsi"/>
          <w:w w:val="105"/>
        </w:rPr>
        <w:t xml:space="preserve"> has </w:t>
      </w:r>
      <w:r w:rsidR="00DB350A" w:rsidRPr="00C32909">
        <w:rPr>
          <w:rFonts w:asciiTheme="minorHAnsi" w:hAnsiTheme="minorHAnsi" w:cstheme="minorHAnsi"/>
          <w:w w:val="105"/>
        </w:rPr>
        <w:t>continued to occupy the property</w:t>
      </w:r>
      <w:r w:rsidR="004A5F9E" w:rsidRPr="00C32909">
        <w:rPr>
          <w:rFonts w:asciiTheme="minorHAnsi" w:hAnsiTheme="minorHAnsi" w:cstheme="minorHAnsi"/>
          <w:w w:val="105"/>
        </w:rPr>
        <w:t xml:space="preserve"> to this pre</w:t>
      </w:r>
      <w:r w:rsidR="00DB350A" w:rsidRPr="00C32909">
        <w:rPr>
          <w:rFonts w:asciiTheme="minorHAnsi" w:hAnsiTheme="minorHAnsi" w:cstheme="minorHAnsi"/>
          <w:w w:val="105"/>
        </w:rPr>
        <w:t>sent moment. In the meantime, the said property had been conveyed to the</w:t>
      </w:r>
      <w:r w:rsidR="004A5F9E" w:rsidRPr="00C32909">
        <w:rPr>
          <w:rFonts w:asciiTheme="minorHAnsi" w:hAnsiTheme="minorHAnsi" w:cstheme="minorHAnsi"/>
          <w:w w:val="105"/>
        </w:rPr>
        <w:t xml:space="preserve"> respondent </w:t>
      </w:r>
      <w:r w:rsidR="00DB350A" w:rsidRPr="00C32909">
        <w:rPr>
          <w:rFonts w:asciiTheme="minorHAnsi" w:hAnsiTheme="minorHAnsi" w:cstheme="minorHAnsi"/>
          <w:w w:val="105"/>
        </w:rPr>
        <w:t>by</w:t>
      </w:r>
      <w:r w:rsidR="004A5F9E" w:rsidRPr="00C32909">
        <w:rPr>
          <w:rFonts w:asciiTheme="minorHAnsi" w:hAnsiTheme="minorHAnsi" w:cstheme="minorHAnsi"/>
          <w:w w:val="105"/>
        </w:rPr>
        <w:t xml:space="preserve"> </w:t>
      </w:r>
      <w:r w:rsidR="00DB350A" w:rsidRPr="00C32909">
        <w:rPr>
          <w:rFonts w:asciiTheme="minorHAnsi" w:hAnsiTheme="minorHAnsi" w:cstheme="minorHAnsi"/>
          <w:w w:val="105"/>
        </w:rPr>
        <w:t>a Conveyance dated 25th</w:t>
      </w:r>
      <w:r w:rsidR="00DB350A" w:rsidRPr="00C32909">
        <w:rPr>
          <w:rFonts w:asciiTheme="minorHAnsi" w:hAnsiTheme="minorHAnsi" w:cstheme="minorHAnsi"/>
          <w:spacing w:val="3"/>
          <w:w w:val="105"/>
        </w:rPr>
        <w:t xml:space="preserve"> July</w:t>
      </w:r>
      <w:r w:rsidR="00DB350A" w:rsidRPr="00C32909">
        <w:rPr>
          <w:rFonts w:asciiTheme="minorHAnsi" w:hAnsiTheme="minorHAnsi" w:cstheme="minorHAnsi"/>
          <w:w w:val="105"/>
        </w:rPr>
        <w:t xml:space="preserve"> </w:t>
      </w:r>
      <w:r w:rsidR="004A5F9E" w:rsidRPr="00C32909">
        <w:rPr>
          <w:rFonts w:asciiTheme="minorHAnsi" w:hAnsiTheme="minorHAnsi" w:cstheme="minorHAnsi"/>
          <w:w w:val="105"/>
        </w:rPr>
        <w:t xml:space="preserve">2002 by the Government of Sierra Leone. Since July 2003, written requests were </w:t>
      </w:r>
      <w:r w:rsidR="00DB350A" w:rsidRPr="00C32909">
        <w:rPr>
          <w:rFonts w:asciiTheme="minorHAnsi" w:hAnsiTheme="minorHAnsi" w:cstheme="minorHAnsi"/>
          <w:w w:val="105"/>
        </w:rPr>
        <w:t xml:space="preserve">given to the applicant to leave the </w:t>
      </w:r>
      <w:r w:rsidR="004A5F9E" w:rsidRPr="00C32909">
        <w:rPr>
          <w:rFonts w:asciiTheme="minorHAnsi" w:hAnsiTheme="minorHAnsi" w:cstheme="minorHAnsi"/>
          <w:w w:val="105"/>
        </w:rPr>
        <w:t>premises</w:t>
      </w:r>
      <w:r w:rsidR="001F2C00" w:rsidRPr="00C32909">
        <w:rPr>
          <w:rFonts w:asciiTheme="minorHAnsi" w:hAnsiTheme="minorHAnsi" w:cstheme="minorHAnsi"/>
          <w:w w:val="105"/>
        </w:rPr>
        <w:t xml:space="preserve"> and deliver up possession. The applicant failed</w:t>
      </w:r>
      <w:r w:rsidR="004A5F9E" w:rsidRPr="00C32909">
        <w:rPr>
          <w:rFonts w:asciiTheme="minorHAnsi" w:hAnsiTheme="minorHAnsi" w:cstheme="minorHAnsi"/>
          <w:w w:val="105"/>
        </w:rPr>
        <w:t xml:space="preserve"> or refused to vacate the premises and he</w:t>
      </w:r>
      <w:r w:rsidR="001F2C00" w:rsidRPr="00C32909">
        <w:rPr>
          <w:rFonts w:asciiTheme="minorHAnsi" w:hAnsiTheme="minorHAnsi" w:cstheme="minorHAnsi"/>
          <w:w w:val="105"/>
        </w:rPr>
        <w:t>nce, the proceedings in the Hig</w:t>
      </w:r>
      <w:r w:rsidR="004A5F9E" w:rsidRPr="00C32909">
        <w:rPr>
          <w:rFonts w:asciiTheme="minorHAnsi" w:hAnsiTheme="minorHAnsi" w:cstheme="minorHAnsi"/>
          <w:w w:val="105"/>
        </w:rPr>
        <w:t>h Court and</w:t>
      </w:r>
      <w:r w:rsidR="004A5F9E" w:rsidRPr="00C32909">
        <w:rPr>
          <w:rFonts w:asciiTheme="minorHAnsi" w:hAnsiTheme="minorHAnsi" w:cstheme="minorHAnsi"/>
          <w:spacing w:val="21"/>
          <w:w w:val="105"/>
        </w:rPr>
        <w:t xml:space="preserve"> </w:t>
      </w:r>
      <w:r w:rsidR="004A5F9E" w:rsidRPr="00C32909">
        <w:rPr>
          <w:rFonts w:asciiTheme="minorHAnsi" w:hAnsiTheme="minorHAnsi" w:cstheme="minorHAnsi"/>
          <w:w w:val="105"/>
        </w:rPr>
        <w:t>in this Court.</w:t>
      </w:r>
    </w:p>
    <w:p w:rsidR="001C2663" w:rsidRPr="00C32909" w:rsidRDefault="001C2663">
      <w:pPr>
        <w:pStyle w:val="BodyText"/>
        <w:spacing w:before="10"/>
        <w:rPr>
          <w:rFonts w:asciiTheme="minorHAnsi" w:hAnsiTheme="minorHAnsi" w:cstheme="minorHAnsi"/>
        </w:rPr>
      </w:pPr>
    </w:p>
    <w:p w:rsidR="001C2663" w:rsidRPr="00C32909" w:rsidRDefault="004A5F9E">
      <w:pPr>
        <w:pStyle w:val="Heading5"/>
        <w:ind w:left="1395"/>
        <w:rPr>
          <w:rFonts w:asciiTheme="minorHAnsi" w:hAnsiTheme="minorHAnsi" w:cstheme="minorHAnsi"/>
        </w:rPr>
      </w:pPr>
      <w:r w:rsidRPr="00C32909">
        <w:rPr>
          <w:rFonts w:asciiTheme="minorHAnsi" w:hAnsiTheme="minorHAnsi" w:cstheme="minorHAnsi"/>
          <w:w w:val="105"/>
        </w:rPr>
        <w:t>Notice of Appeal to the Court OJ Appeal</w:t>
      </w:r>
    </w:p>
    <w:p w:rsidR="001C2663" w:rsidRPr="00C32909" w:rsidRDefault="001F2C00">
      <w:pPr>
        <w:pStyle w:val="BodyText"/>
        <w:spacing w:before="132" w:line="386" w:lineRule="auto"/>
        <w:ind w:left="1393" w:right="136" w:firstLine="5"/>
        <w:jc w:val="both"/>
        <w:rPr>
          <w:rFonts w:asciiTheme="minorHAnsi" w:hAnsiTheme="minorHAnsi" w:cstheme="minorHAnsi"/>
        </w:rPr>
      </w:pPr>
      <w:r w:rsidRPr="00C32909">
        <w:rPr>
          <w:rFonts w:asciiTheme="minorHAnsi" w:hAnsiTheme="minorHAnsi" w:cstheme="minorHAnsi"/>
          <w:w w:val="110"/>
        </w:rPr>
        <w:t xml:space="preserve">Being aggrieved </w:t>
      </w:r>
      <w:r w:rsidR="004A5F9E" w:rsidRPr="00C32909">
        <w:rPr>
          <w:rFonts w:asciiTheme="minorHAnsi" w:hAnsiTheme="minorHAnsi" w:cstheme="minorHAnsi"/>
          <w:w w:val="110"/>
        </w:rPr>
        <w:t xml:space="preserve">by the decision of the High Court, the applicant filed his Notice of </w:t>
      </w:r>
      <w:r w:rsidRPr="00C32909">
        <w:rPr>
          <w:rFonts w:asciiTheme="minorHAnsi" w:hAnsiTheme="minorHAnsi" w:cstheme="minorHAnsi"/>
          <w:w w:val="110"/>
        </w:rPr>
        <w:t>Appeal</w:t>
      </w:r>
      <w:r w:rsidR="004A5F9E" w:rsidRPr="00C32909">
        <w:rPr>
          <w:rFonts w:asciiTheme="minorHAnsi" w:hAnsiTheme="minorHAnsi" w:cstheme="minorHAnsi"/>
          <w:w w:val="110"/>
        </w:rPr>
        <w:t xml:space="preserve"> to the Court of Appea</w:t>
      </w:r>
      <w:r w:rsidRPr="00C32909">
        <w:rPr>
          <w:rFonts w:asciiTheme="minorHAnsi" w:hAnsiTheme="minorHAnsi" w:cstheme="minorHAnsi"/>
          <w:w w:val="110"/>
        </w:rPr>
        <w:t>l. Three grounds of Appeal were</w:t>
      </w:r>
      <w:r w:rsidR="004A5F9E" w:rsidRPr="00C32909">
        <w:rPr>
          <w:rFonts w:asciiTheme="minorHAnsi" w:hAnsiTheme="minorHAnsi" w:cstheme="minorHAnsi"/>
          <w:w w:val="110"/>
        </w:rPr>
        <w:t xml:space="preserve"> </w:t>
      </w:r>
      <w:r w:rsidR="00816236" w:rsidRPr="00C32909">
        <w:rPr>
          <w:rFonts w:asciiTheme="minorHAnsi" w:hAnsiTheme="minorHAnsi" w:cstheme="minorHAnsi"/>
          <w:w w:val="110"/>
        </w:rPr>
        <w:t>advanced, namely</w:t>
      </w:r>
      <w:r w:rsidR="004A5F9E" w:rsidRPr="00C32909">
        <w:rPr>
          <w:rFonts w:asciiTheme="minorHAnsi" w:hAnsiTheme="minorHAnsi" w:cstheme="minorHAnsi"/>
          <w:w w:val="110"/>
        </w:rPr>
        <w:t>:</w:t>
      </w:r>
    </w:p>
    <w:p w:rsidR="001C2663" w:rsidRPr="00C32909" w:rsidRDefault="001C2663">
      <w:pPr>
        <w:pStyle w:val="BodyText"/>
        <w:rPr>
          <w:rFonts w:asciiTheme="minorHAnsi" w:hAnsiTheme="minorHAnsi" w:cstheme="minorHAnsi"/>
        </w:rPr>
      </w:pPr>
    </w:p>
    <w:p w:rsidR="001C2663" w:rsidRPr="00C32909" w:rsidRDefault="004A5F9E">
      <w:pPr>
        <w:pStyle w:val="ListParagraph"/>
        <w:numPr>
          <w:ilvl w:val="1"/>
          <w:numId w:val="2"/>
        </w:numPr>
        <w:tabs>
          <w:tab w:val="left" w:pos="2716"/>
          <w:tab w:val="left" w:pos="2717"/>
        </w:tabs>
        <w:spacing w:before="153" w:line="388" w:lineRule="auto"/>
        <w:ind w:right="411" w:hanging="670"/>
        <w:rPr>
          <w:rFonts w:asciiTheme="minorHAnsi" w:hAnsiTheme="minorHAnsi" w:cstheme="minorHAnsi"/>
        </w:rPr>
      </w:pPr>
      <w:r w:rsidRPr="00C32909">
        <w:rPr>
          <w:rFonts w:asciiTheme="minorHAnsi" w:hAnsiTheme="minorHAnsi" w:cstheme="minorHAnsi"/>
          <w:w w:val="105"/>
        </w:rPr>
        <w:t>That the learned Trial Judge was wrong to have assumed Jurisdiction in a matter which had been commenced in the Magistrate Court under the</w:t>
      </w:r>
      <w:r w:rsidR="001F2C00" w:rsidRPr="00C32909">
        <w:rPr>
          <w:rFonts w:asciiTheme="minorHAnsi" w:hAnsiTheme="minorHAnsi" w:cstheme="minorHAnsi"/>
          <w:w w:val="105"/>
          <w:u w:val="thick"/>
        </w:rPr>
        <w:t xml:space="preserve"> SUMMARY E.IECTMENT ACT CAP 49 Of TH</w:t>
      </w:r>
      <w:r w:rsidRPr="00C32909">
        <w:rPr>
          <w:rFonts w:asciiTheme="minorHAnsi" w:hAnsiTheme="minorHAnsi" w:cstheme="minorHAnsi"/>
          <w:w w:val="105"/>
          <w:u w:val="thick"/>
        </w:rPr>
        <w:t xml:space="preserve">E </w:t>
      </w:r>
      <w:r w:rsidR="001F2C00" w:rsidRPr="00C32909">
        <w:rPr>
          <w:rFonts w:asciiTheme="minorHAnsi" w:hAnsiTheme="minorHAnsi" w:cstheme="minorHAnsi"/>
          <w:spacing w:val="2"/>
          <w:w w:val="105"/>
          <w:u w:val="thick"/>
        </w:rPr>
        <w:t>LAW</w:t>
      </w:r>
      <w:r w:rsidRPr="00C32909">
        <w:rPr>
          <w:rFonts w:asciiTheme="minorHAnsi" w:hAnsiTheme="minorHAnsi" w:cstheme="minorHAnsi"/>
          <w:spacing w:val="2"/>
          <w:w w:val="105"/>
          <w:u w:val="thick"/>
        </w:rPr>
        <w:t xml:space="preserve">S </w:t>
      </w:r>
      <w:r w:rsidRPr="00C32909">
        <w:rPr>
          <w:rFonts w:asciiTheme="minorHAnsi" w:hAnsiTheme="minorHAnsi" w:cstheme="minorHAnsi"/>
          <w:w w:val="105"/>
          <w:u w:val="thick"/>
        </w:rPr>
        <w:t>OF SIERRA LEONE</w:t>
      </w:r>
      <w:r w:rsidRPr="00C32909">
        <w:rPr>
          <w:rFonts w:asciiTheme="minorHAnsi" w:hAnsiTheme="minorHAnsi" w:cstheme="minorHAnsi"/>
          <w:w w:val="105"/>
        </w:rPr>
        <w:t xml:space="preserve"> which vests exclusive Jurisdiction in such matters in the Magistrates Court. thereby making the whole trial in the</w:t>
      </w:r>
      <w:r w:rsidR="001F2C00" w:rsidRPr="00C32909">
        <w:rPr>
          <w:rFonts w:asciiTheme="minorHAnsi" w:hAnsiTheme="minorHAnsi" w:cstheme="minorHAnsi"/>
          <w:spacing w:val="42"/>
          <w:w w:val="105"/>
        </w:rPr>
        <w:t xml:space="preserve"> High</w:t>
      </w:r>
      <w:r w:rsidRPr="00C32909">
        <w:rPr>
          <w:rFonts w:asciiTheme="minorHAnsi" w:hAnsiTheme="minorHAnsi" w:cstheme="minorHAnsi"/>
          <w:w w:val="105"/>
        </w:rPr>
        <w:t xml:space="preserve"> Court</w:t>
      </w:r>
    </w:p>
    <w:p w:rsidR="001C2663" w:rsidRPr="00C32909" w:rsidRDefault="004A5F9E">
      <w:pPr>
        <w:pStyle w:val="BodyText"/>
        <w:spacing w:line="244" w:lineRule="exact"/>
        <w:ind w:left="2779"/>
        <w:rPr>
          <w:rFonts w:asciiTheme="minorHAnsi" w:hAnsiTheme="minorHAnsi" w:cstheme="minorHAnsi"/>
        </w:rPr>
      </w:pPr>
      <w:proofErr w:type="gramStart"/>
      <w:r w:rsidRPr="00C32909">
        <w:rPr>
          <w:rFonts w:asciiTheme="minorHAnsi" w:hAnsiTheme="minorHAnsi" w:cstheme="minorHAnsi"/>
          <w:w w:val="105"/>
        </w:rPr>
        <w:t>A NULLITY.</w:t>
      </w:r>
      <w:proofErr w:type="gramEnd"/>
    </w:p>
    <w:p w:rsidR="001C2663" w:rsidRPr="00C32909" w:rsidRDefault="001C2663">
      <w:pPr>
        <w:pStyle w:val="BodyText"/>
        <w:rPr>
          <w:rFonts w:asciiTheme="minorHAnsi" w:hAnsiTheme="minorHAnsi" w:cstheme="minorHAnsi"/>
        </w:rPr>
      </w:pPr>
    </w:p>
    <w:p w:rsidR="001C2663" w:rsidRPr="00C32909" w:rsidRDefault="001C2663">
      <w:pPr>
        <w:pStyle w:val="BodyText"/>
        <w:spacing w:before="4"/>
        <w:rPr>
          <w:rFonts w:asciiTheme="minorHAnsi" w:hAnsiTheme="minorHAnsi" w:cstheme="minorHAnsi"/>
        </w:rPr>
      </w:pPr>
    </w:p>
    <w:p w:rsidR="001C2663" w:rsidRPr="00C32909" w:rsidRDefault="004A5F9E">
      <w:pPr>
        <w:pStyle w:val="ListParagraph"/>
        <w:numPr>
          <w:ilvl w:val="0"/>
          <w:numId w:val="1"/>
        </w:numPr>
        <w:tabs>
          <w:tab w:val="left" w:pos="2694"/>
          <w:tab w:val="left" w:pos="2696"/>
        </w:tabs>
        <w:spacing w:line="403" w:lineRule="auto"/>
        <w:ind w:left="2712" w:right="228" w:hanging="627"/>
        <w:jc w:val="left"/>
        <w:rPr>
          <w:rFonts w:asciiTheme="minorHAnsi" w:hAnsiTheme="minorHAnsi" w:cstheme="minorHAnsi"/>
        </w:rPr>
      </w:pPr>
      <w:r w:rsidRPr="00C32909">
        <w:rPr>
          <w:rFonts w:asciiTheme="minorHAnsi" w:hAnsiTheme="minorHAnsi" w:cstheme="minorHAnsi"/>
          <w:w w:val="105"/>
        </w:rPr>
        <w:t>That the learned Trial J</w:t>
      </w:r>
      <w:r w:rsidR="001F2C00" w:rsidRPr="00C32909">
        <w:rPr>
          <w:rFonts w:asciiTheme="minorHAnsi" w:hAnsiTheme="minorHAnsi" w:cstheme="minorHAnsi"/>
          <w:w w:val="105"/>
        </w:rPr>
        <w:t xml:space="preserve">udge was wrong to have ordered </w:t>
      </w:r>
      <w:r w:rsidRPr="00C32909">
        <w:rPr>
          <w:rFonts w:asciiTheme="minorHAnsi" w:hAnsiTheme="minorHAnsi" w:cstheme="minorHAnsi"/>
          <w:w w:val="105"/>
        </w:rPr>
        <w:t xml:space="preserve">an  Ejectment Warrant to issue </w:t>
      </w:r>
      <w:r w:rsidR="001F2C00" w:rsidRPr="00C32909">
        <w:rPr>
          <w:rFonts w:asciiTheme="minorHAnsi" w:hAnsiTheme="minorHAnsi" w:cstheme="minorHAnsi"/>
          <w:w w:val="105"/>
          <w:u w:val="thick"/>
        </w:rPr>
        <w:t>forth</w:t>
      </w:r>
      <w:r w:rsidRPr="00C32909">
        <w:rPr>
          <w:rFonts w:asciiTheme="minorHAnsi" w:hAnsiTheme="minorHAnsi" w:cstheme="minorHAnsi"/>
          <w:w w:val="105"/>
          <w:u w:val="thick"/>
        </w:rPr>
        <w:t>with,</w:t>
      </w:r>
      <w:r w:rsidRPr="00C32909">
        <w:rPr>
          <w:rFonts w:asciiTheme="minorHAnsi" w:hAnsiTheme="minorHAnsi" w:cstheme="minorHAnsi"/>
          <w:w w:val="105"/>
        </w:rPr>
        <w:t xml:space="preserve"> contrary to th</w:t>
      </w:r>
      <w:r w:rsidR="001F2C00" w:rsidRPr="00C32909">
        <w:rPr>
          <w:rFonts w:asciiTheme="minorHAnsi" w:hAnsiTheme="minorHAnsi" w:cstheme="minorHAnsi"/>
          <w:w w:val="105"/>
        </w:rPr>
        <w:t xml:space="preserve">e express provision of Section 7 of </w:t>
      </w:r>
    </w:p>
    <w:p w:rsidR="001C2663" w:rsidRPr="00C32909" w:rsidRDefault="001C2663">
      <w:pPr>
        <w:pStyle w:val="BodyText"/>
        <w:rPr>
          <w:rFonts w:asciiTheme="minorHAnsi" w:hAnsiTheme="minorHAnsi" w:cstheme="minorHAnsi"/>
        </w:rPr>
      </w:pPr>
    </w:p>
    <w:p w:rsidR="001C2663" w:rsidRPr="00C32909" w:rsidRDefault="001C2663">
      <w:pPr>
        <w:pStyle w:val="BodyText"/>
        <w:spacing w:before="9"/>
        <w:rPr>
          <w:rFonts w:asciiTheme="minorHAnsi" w:hAnsiTheme="minorHAnsi" w:cstheme="minorHAnsi"/>
        </w:rPr>
      </w:pPr>
    </w:p>
    <w:p w:rsidR="001C2663" w:rsidRPr="00C32909" w:rsidRDefault="004A5F9E">
      <w:pPr>
        <w:pStyle w:val="Heading1"/>
        <w:ind w:left="1213"/>
        <w:rPr>
          <w:rFonts w:asciiTheme="minorHAnsi" w:hAnsiTheme="minorHAnsi" w:cstheme="minorHAnsi"/>
          <w:sz w:val="22"/>
          <w:szCs w:val="22"/>
          <w:u w:val="none"/>
        </w:rPr>
      </w:pPr>
      <w:r w:rsidRPr="00C32909">
        <w:rPr>
          <w:rFonts w:asciiTheme="minorHAnsi" w:hAnsiTheme="minorHAnsi" w:cstheme="minorHAnsi"/>
          <w:w w:val="87"/>
          <w:sz w:val="22"/>
          <w:szCs w:val="22"/>
          <w:u w:val="none"/>
        </w:rPr>
        <w:t>2</w:t>
      </w:r>
    </w:p>
    <w:p w:rsidR="001C2663" w:rsidRPr="00C32909" w:rsidRDefault="001C2663">
      <w:pPr>
        <w:rPr>
          <w:rFonts w:asciiTheme="minorHAnsi" w:hAnsiTheme="minorHAnsi" w:cstheme="minorHAnsi"/>
        </w:rPr>
        <w:sectPr w:rsidR="001C2663" w:rsidRPr="00C32909">
          <w:pgSz w:w="11900" w:h="16700"/>
          <w:pgMar w:top="860" w:right="820" w:bottom="280" w:left="820" w:header="720" w:footer="720" w:gutter="0"/>
          <w:cols w:space="720"/>
        </w:sectPr>
      </w:pPr>
    </w:p>
    <w:p w:rsidR="001C2663" w:rsidRPr="00C32909" w:rsidRDefault="001C2663" w:rsidP="001F2C00">
      <w:pPr>
        <w:spacing w:before="58"/>
        <w:ind w:right="3995"/>
        <w:rPr>
          <w:rFonts w:asciiTheme="minorHAnsi" w:hAnsiTheme="minorHAnsi" w:cstheme="minorHAnsi"/>
          <w:b/>
        </w:rPr>
      </w:pPr>
      <w:bookmarkStart w:id="2" w:name="Page_3"/>
      <w:bookmarkEnd w:id="2"/>
    </w:p>
    <w:p w:rsidR="001C2663" w:rsidRPr="00C32909" w:rsidRDefault="001C2663">
      <w:pPr>
        <w:pStyle w:val="BodyText"/>
        <w:rPr>
          <w:rFonts w:asciiTheme="minorHAnsi" w:hAnsiTheme="minorHAnsi" w:cstheme="minorHAnsi"/>
          <w:b/>
        </w:rPr>
      </w:pPr>
    </w:p>
    <w:p w:rsidR="001C2663" w:rsidRPr="00C32909" w:rsidRDefault="001F2C00">
      <w:pPr>
        <w:tabs>
          <w:tab w:val="left" w:leader="dot" w:pos="9944"/>
        </w:tabs>
        <w:spacing w:before="93"/>
        <w:ind w:left="3779"/>
        <w:rPr>
          <w:rFonts w:asciiTheme="minorHAnsi" w:hAnsiTheme="minorHAnsi" w:cstheme="minorHAnsi"/>
        </w:rPr>
      </w:pPr>
      <w:proofErr w:type="gramStart"/>
      <w:r w:rsidRPr="00C32909">
        <w:rPr>
          <w:rFonts w:asciiTheme="minorHAnsi" w:hAnsiTheme="minorHAnsi" w:cstheme="minorHAnsi"/>
          <w:w w:val="105"/>
        </w:rPr>
        <w:t>the</w:t>
      </w:r>
      <w:proofErr w:type="gramEnd"/>
      <w:r w:rsidRPr="00C32909">
        <w:rPr>
          <w:rFonts w:asciiTheme="minorHAnsi" w:hAnsiTheme="minorHAnsi" w:cstheme="minorHAnsi"/>
          <w:w w:val="105"/>
        </w:rPr>
        <w:t xml:space="preserve"> Act </w:t>
      </w:r>
      <w:r w:rsidR="004A5F9E" w:rsidRPr="00C32909">
        <w:rPr>
          <w:rFonts w:asciiTheme="minorHAnsi" w:hAnsiTheme="minorHAnsi" w:cstheme="minorHAnsi"/>
          <w:w w:val="105"/>
        </w:rPr>
        <w:t>which  provides  that such a warrant  may be</w:t>
      </w:r>
      <w:r w:rsidR="004A5F9E" w:rsidRPr="00C32909">
        <w:rPr>
          <w:rFonts w:asciiTheme="minorHAnsi" w:hAnsiTheme="minorHAnsi" w:cstheme="minorHAnsi"/>
          <w:spacing w:val="35"/>
          <w:w w:val="105"/>
        </w:rPr>
        <w:t xml:space="preserve"> </w:t>
      </w:r>
      <w:r w:rsidRPr="00C32909">
        <w:rPr>
          <w:rFonts w:asciiTheme="minorHAnsi" w:hAnsiTheme="minorHAnsi" w:cstheme="minorHAnsi"/>
          <w:w w:val="105"/>
        </w:rPr>
        <w:t>issued “</w:t>
      </w:r>
      <w:r w:rsidR="004A5F9E" w:rsidRPr="00C32909">
        <w:rPr>
          <w:rFonts w:asciiTheme="minorHAnsi" w:hAnsiTheme="minorHAnsi" w:cstheme="minorHAnsi"/>
          <w:w w:val="105"/>
        </w:rPr>
        <w:tab/>
      </w:r>
      <w:r w:rsidRPr="00C32909">
        <w:rPr>
          <w:rFonts w:asciiTheme="minorHAnsi" w:hAnsiTheme="minorHAnsi" w:cstheme="minorHAnsi"/>
          <w:w w:val="105"/>
          <w:u w:val="thick"/>
        </w:rPr>
        <w:t>WITHIN</w:t>
      </w:r>
      <w:r w:rsidR="004A5F9E" w:rsidRPr="00C32909">
        <w:rPr>
          <w:rFonts w:asciiTheme="minorHAnsi" w:hAnsiTheme="minorHAnsi" w:cstheme="minorHAnsi"/>
          <w:spacing w:val="9"/>
          <w:w w:val="105"/>
          <w:u w:val="thick"/>
        </w:rPr>
        <w:t xml:space="preserve"> </w:t>
      </w:r>
      <w:r w:rsidR="004A5F9E" w:rsidRPr="00C32909">
        <w:rPr>
          <w:rFonts w:asciiTheme="minorHAnsi" w:hAnsiTheme="minorHAnsi" w:cstheme="minorHAnsi"/>
          <w:w w:val="105"/>
          <w:u w:val="thick"/>
        </w:rPr>
        <w:t>A</w:t>
      </w:r>
    </w:p>
    <w:p w:rsidR="001C2663" w:rsidRPr="00C32909" w:rsidRDefault="004A5F9E">
      <w:pPr>
        <w:pStyle w:val="Heading1"/>
        <w:tabs>
          <w:tab w:val="left" w:pos="6874"/>
        </w:tabs>
        <w:spacing w:before="145"/>
        <w:ind w:left="3720"/>
        <w:jc w:val="left"/>
        <w:rPr>
          <w:rFonts w:asciiTheme="minorHAnsi" w:hAnsiTheme="minorHAnsi" w:cstheme="minorHAnsi"/>
          <w:sz w:val="22"/>
          <w:szCs w:val="22"/>
          <w:u w:val="none"/>
        </w:rPr>
      </w:pPr>
      <w:r w:rsidRPr="00C32909">
        <w:rPr>
          <w:rFonts w:asciiTheme="minorHAnsi" w:hAnsiTheme="minorHAnsi" w:cstheme="minorHAnsi"/>
          <w:sz w:val="22"/>
          <w:szCs w:val="22"/>
          <w:u w:val="thick"/>
        </w:rPr>
        <w:t>PERIOD</w:t>
      </w:r>
      <w:r w:rsidRPr="00C32909">
        <w:rPr>
          <w:rFonts w:asciiTheme="minorHAnsi" w:hAnsiTheme="minorHAnsi" w:cstheme="minorHAnsi"/>
          <w:spacing w:val="15"/>
          <w:sz w:val="22"/>
          <w:szCs w:val="22"/>
          <w:u w:val="thick"/>
        </w:rPr>
        <w:t xml:space="preserve"> </w:t>
      </w:r>
      <w:r w:rsidRPr="00C32909">
        <w:rPr>
          <w:rFonts w:asciiTheme="minorHAnsi" w:hAnsiTheme="minorHAnsi" w:cstheme="minorHAnsi"/>
          <w:sz w:val="22"/>
          <w:szCs w:val="22"/>
          <w:u w:val="thick"/>
        </w:rPr>
        <w:t>NAMED</w:t>
      </w:r>
      <w:r w:rsidRPr="00C32909">
        <w:rPr>
          <w:rFonts w:asciiTheme="minorHAnsi" w:hAnsiTheme="minorHAnsi" w:cstheme="minorHAnsi"/>
          <w:spacing w:val="11"/>
          <w:sz w:val="22"/>
          <w:szCs w:val="22"/>
          <w:u w:val="thick"/>
        </w:rPr>
        <w:t xml:space="preserve"> </w:t>
      </w:r>
      <w:r w:rsidR="00391E27" w:rsidRPr="00C32909">
        <w:rPr>
          <w:rFonts w:asciiTheme="minorHAnsi" w:hAnsiTheme="minorHAnsi" w:cstheme="minorHAnsi"/>
          <w:sz w:val="22"/>
          <w:szCs w:val="22"/>
          <w:u w:val="thick"/>
        </w:rPr>
        <w:t>THEREIN</w:t>
      </w:r>
      <w:r w:rsidR="00391E27" w:rsidRPr="00C32909">
        <w:rPr>
          <w:rFonts w:asciiTheme="minorHAnsi" w:hAnsiTheme="minorHAnsi" w:cstheme="minorHAnsi"/>
          <w:sz w:val="22"/>
          <w:szCs w:val="22"/>
          <w:u w:val="none"/>
        </w:rPr>
        <w:t>..</w:t>
      </w:r>
      <w:r w:rsidR="00391E27" w:rsidRPr="00C32909">
        <w:rPr>
          <w:rFonts w:asciiTheme="minorHAnsi" w:hAnsiTheme="minorHAnsi" w:cstheme="minorHAnsi"/>
          <w:spacing w:val="3"/>
          <w:sz w:val="22"/>
          <w:szCs w:val="22"/>
          <w:u w:val="none"/>
        </w:rPr>
        <w:t>..”</w:t>
      </w:r>
      <w:r w:rsidRPr="00C32909">
        <w:rPr>
          <w:rFonts w:asciiTheme="minorHAnsi" w:hAnsiTheme="minorHAnsi" w:cstheme="minorHAnsi"/>
          <w:spacing w:val="3"/>
          <w:sz w:val="22"/>
          <w:szCs w:val="22"/>
          <w:u w:val="none"/>
        </w:rPr>
        <w:t xml:space="preserve">, </w:t>
      </w:r>
      <w:r w:rsidRPr="00C32909">
        <w:rPr>
          <w:rFonts w:asciiTheme="minorHAnsi" w:hAnsiTheme="minorHAnsi" w:cstheme="minorHAnsi"/>
          <w:sz w:val="22"/>
          <w:szCs w:val="22"/>
          <w:u w:val="none"/>
        </w:rPr>
        <w:t xml:space="preserve">AND NOT </w:t>
      </w:r>
      <w:r w:rsidRPr="00C32909">
        <w:rPr>
          <w:rFonts w:asciiTheme="minorHAnsi" w:hAnsiTheme="minorHAnsi" w:cstheme="minorHAnsi"/>
          <w:sz w:val="22"/>
          <w:szCs w:val="22"/>
          <w:u w:val="thick"/>
        </w:rPr>
        <w:t>FORTHWITH</w:t>
      </w:r>
      <w:r w:rsidRPr="00C32909">
        <w:rPr>
          <w:rFonts w:asciiTheme="minorHAnsi" w:hAnsiTheme="minorHAnsi" w:cstheme="minorHAnsi"/>
          <w:sz w:val="22"/>
          <w:szCs w:val="22"/>
          <w:u w:val="none"/>
        </w:rPr>
        <w:t xml:space="preserve"> as</w:t>
      </w:r>
      <w:r w:rsidRPr="00C32909">
        <w:rPr>
          <w:rFonts w:asciiTheme="minorHAnsi" w:hAnsiTheme="minorHAnsi" w:cstheme="minorHAnsi"/>
          <w:spacing w:val="-1"/>
          <w:sz w:val="22"/>
          <w:szCs w:val="22"/>
          <w:u w:val="none"/>
        </w:rPr>
        <w:t xml:space="preserve"> </w:t>
      </w:r>
      <w:r w:rsidRPr="00C32909">
        <w:rPr>
          <w:rFonts w:asciiTheme="minorHAnsi" w:hAnsiTheme="minorHAnsi" w:cstheme="minorHAnsi"/>
          <w:sz w:val="22"/>
          <w:szCs w:val="22"/>
          <w:u w:val="none"/>
        </w:rPr>
        <w:t>the</w:t>
      </w:r>
    </w:p>
    <w:p w:rsidR="001C2663" w:rsidRPr="00C32909" w:rsidRDefault="004A5F9E">
      <w:pPr>
        <w:spacing w:before="168"/>
        <w:ind w:left="3712"/>
        <w:rPr>
          <w:rFonts w:asciiTheme="minorHAnsi" w:hAnsiTheme="minorHAnsi" w:cstheme="minorHAnsi"/>
        </w:rPr>
      </w:pPr>
      <w:r w:rsidRPr="00C32909">
        <w:rPr>
          <w:rFonts w:asciiTheme="minorHAnsi" w:hAnsiTheme="minorHAnsi" w:cstheme="minorHAnsi"/>
          <w:w w:val="110"/>
        </w:rPr>
        <w:t>Learned Trial Judge seemed to think she was obliged to do.</w:t>
      </w:r>
    </w:p>
    <w:p w:rsidR="001C2663" w:rsidRPr="00C32909" w:rsidRDefault="001C2663">
      <w:pPr>
        <w:pStyle w:val="BodyText"/>
        <w:rPr>
          <w:rFonts w:asciiTheme="minorHAnsi" w:hAnsiTheme="minorHAnsi" w:cstheme="minorHAnsi"/>
        </w:rPr>
      </w:pPr>
    </w:p>
    <w:p w:rsidR="001C2663" w:rsidRPr="00C32909" w:rsidRDefault="001C2663">
      <w:pPr>
        <w:pStyle w:val="BodyText"/>
        <w:spacing w:before="1"/>
        <w:rPr>
          <w:rFonts w:asciiTheme="minorHAnsi" w:hAnsiTheme="minorHAnsi" w:cstheme="minorHAnsi"/>
        </w:rPr>
      </w:pPr>
    </w:p>
    <w:p w:rsidR="001C2663" w:rsidRPr="00C32909" w:rsidRDefault="00391E27">
      <w:pPr>
        <w:pStyle w:val="ListParagraph"/>
        <w:numPr>
          <w:ilvl w:val="0"/>
          <w:numId w:val="1"/>
        </w:numPr>
        <w:tabs>
          <w:tab w:val="left" w:pos="3638"/>
          <w:tab w:val="left" w:pos="3639"/>
        </w:tabs>
        <w:ind w:left="3638" w:hanging="610"/>
        <w:jc w:val="left"/>
        <w:rPr>
          <w:rFonts w:asciiTheme="minorHAnsi" w:hAnsiTheme="minorHAnsi" w:cstheme="minorHAnsi"/>
        </w:rPr>
      </w:pPr>
      <w:r w:rsidRPr="00C32909">
        <w:rPr>
          <w:rFonts w:asciiTheme="minorHAnsi" w:hAnsiTheme="minorHAnsi" w:cstheme="minorHAnsi"/>
          <w:w w:val="110"/>
        </w:rPr>
        <w:t>That the learned Trial Judg</w:t>
      </w:r>
      <w:r w:rsidR="004A5F9E" w:rsidRPr="00C32909">
        <w:rPr>
          <w:rFonts w:asciiTheme="minorHAnsi" w:hAnsiTheme="minorHAnsi" w:cstheme="minorHAnsi"/>
          <w:w w:val="110"/>
        </w:rPr>
        <w:t>e was wrong to have found that</w:t>
      </w:r>
    </w:p>
    <w:p w:rsidR="001C2663" w:rsidRPr="00C32909" w:rsidRDefault="004A5F9E">
      <w:pPr>
        <w:spacing w:before="177" w:line="429" w:lineRule="auto"/>
        <w:ind w:left="3717" w:right="764" w:hanging="68"/>
        <w:rPr>
          <w:rFonts w:asciiTheme="minorHAnsi" w:hAnsiTheme="minorHAnsi" w:cstheme="minorHAnsi"/>
        </w:rPr>
      </w:pPr>
      <w:proofErr w:type="gramStart"/>
      <w:r w:rsidRPr="00C32909">
        <w:rPr>
          <w:rFonts w:asciiTheme="minorHAnsi" w:hAnsiTheme="minorHAnsi" w:cstheme="minorHAnsi"/>
          <w:w w:val="115"/>
        </w:rPr>
        <w:t>the</w:t>
      </w:r>
      <w:proofErr w:type="gramEnd"/>
      <w:r w:rsidRPr="00C32909">
        <w:rPr>
          <w:rFonts w:asciiTheme="minorHAnsi" w:hAnsiTheme="minorHAnsi" w:cstheme="minorHAnsi"/>
          <w:w w:val="115"/>
        </w:rPr>
        <w:t xml:space="preserve"> Appellant was a Tenant-at-will,</w:t>
      </w:r>
      <w:r w:rsidR="00391E27" w:rsidRPr="00C32909">
        <w:rPr>
          <w:rFonts w:asciiTheme="minorHAnsi" w:hAnsiTheme="minorHAnsi" w:cstheme="minorHAnsi"/>
          <w:w w:val="115"/>
        </w:rPr>
        <w:t xml:space="preserve"> their being no such evidence bef</w:t>
      </w:r>
      <w:r w:rsidRPr="00C32909">
        <w:rPr>
          <w:rFonts w:asciiTheme="minorHAnsi" w:hAnsiTheme="minorHAnsi" w:cstheme="minorHAnsi"/>
          <w:w w:val="115"/>
        </w:rPr>
        <w:t>ore the Court.</w:t>
      </w:r>
    </w:p>
    <w:p w:rsidR="001C2663" w:rsidRPr="00C32909" w:rsidRDefault="001C2663">
      <w:pPr>
        <w:pStyle w:val="BodyText"/>
        <w:rPr>
          <w:rFonts w:asciiTheme="minorHAnsi" w:hAnsiTheme="minorHAnsi" w:cstheme="minorHAnsi"/>
        </w:rPr>
      </w:pPr>
    </w:p>
    <w:p w:rsidR="001C2663" w:rsidRPr="00C32909" w:rsidRDefault="004A5F9E">
      <w:pPr>
        <w:spacing w:before="144" w:line="396" w:lineRule="auto"/>
        <w:ind w:left="2301" w:right="116" w:firstLine="1"/>
        <w:jc w:val="both"/>
        <w:rPr>
          <w:rFonts w:asciiTheme="minorHAnsi" w:hAnsiTheme="minorHAnsi" w:cstheme="minorHAnsi"/>
        </w:rPr>
      </w:pPr>
      <w:r w:rsidRPr="00C32909">
        <w:rPr>
          <w:rFonts w:asciiTheme="minorHAnsi" w:hAnsiTheme="minorHAnsi" w:cstheme="minorHAnsi"/>
          <w:w w:val="110"/>
        </w:rPr>
        <w:t>The applic</w:t>
      </w:r>
      <w:r w:rsidR="00391E27" w:rsidRPr="00C32909">
        <w:rPr>
          <w:rFonts w:asciiTheme="minorHAnsi" w:hAnsiTheme="minorHAnsi" w:cstheme="minorHAnsi"/>
          <w:w w:val="110"/>
        </w:rPr>
        <w:t>ant contends in paragraph 11 of his affidavit that</w:t>
      </w:r>
      <w:r w:rsidRPr="00C32909">
        <w:rPr>
          <w:rFonts w:asciiTheme="minorHAnsi" w:hAnsiTheme="minorHAnsi" w:cstheme="minorHAnsi"/>
          <w:w w:val="110"/>
        </w:rPr>
        <w:t xml:space="preserve"> there is </w:t>
      </w:r>
      <w:proofErr w:type="gramStart"/>
      <w:r w:rsidRPr="00C32909">
        <w:rPr>
          <w:rFonts w:asciiTheme="minorHAnsi" w:hAnsiTheme="minorHAnsi" w:cstheme="minorHAnsi"/>
          <w:w w:val="110"/>
        </w:rPr>
        <w:t>an  imp</w:t>
      </w:r>
      <w:r w:rsidR="00391E27" w:rsidRPr="00C32909">
        <w:rPr>
          <w:rFonts w:asciiTheme="minorHAnsi" w:hAnsiTheme="minorHAnsi" w:cstheme="minorHAnsi"/>
          <w:w w:val="110"/>
        </w:rPr>
        <w:t>ortant</w:t>
      </w:r>
      <w:proofErr w:type="gramEnd"/>
      <w:r w:rsidR="00391E27" w:rsidRPr="00C32909">
        <w:rPr>
          <w:rFonts w:asciiTheme="minorHAnsi" w:hAnsiTheme="minorHAnsi" w:cstheme="minorHAnsi"/>
          <w:w w:val="110"/>
        </w:rPr>
        <w:t xml:space="preserve"> question  of law involve in this case, namely, whether</w:t>
      </w:r>
      <w:r w:rsidRPr="00C32909">
        <w:rPr>
          <w:rFonts w:asciiTheme="minorHAnsi" w:hAnsiTheme="minorHAnsi" w:cstheme="minorHAnsi"/>
          <w:w w:val="110"/>
        </w:rPr>
        <w:t xml:space="preserve"> </w:t>
      </w:r>
      <w:r w:rsidR="00391E27" w:rsidRPr="00C32909">
        <w:rPr>
          <w:rFonts w:asciiTheme="minorHAnsi" w:hAnsiTheme="minorHAnsi" w:cstheme="minorHAnsi"/>
          <w:w w:val="110"/>
        </w:rPr>
        <w:t xml:space="preserve">a </w:t>
      </w:r>
      <w:r w:rsidRPr="00C32909">
        <w:rPr>
          <w:rFonts w:asciiTheme="minorHAnsi" w:hAnsiTheme="minorHAnsi" w:cstheme="minorHAnsi"/>
          <w:w w:val="110"/>
        </w:rPr>
        <w:t xml:space="preserve">statutory tenancy can be avoided by a </w:t>
      </w:r>
      <w:r w:rsidR="00391E27" w:rsidRPr="00C32909">
        <w:rPr>
          <w:rFonts w:asciiTheme="minorHAnsi" w:hAnsiTheme="minorHAnsi" w:cstheme="minorHAnsi"/>
          <w:w w:val="110"/>
        </w:rPr>
        <w:t>Conveyance</w:t>
      </w:r>
      <w:r w:rsidRPr="00C32909">
        <w:rPr>
          <w:rFonts w:asciiTheme="minorHAnsi" w:hAnsiTheme="minorHAnsi" w:cstheme="minorHAnsi"/>
          <w:w w:val="110"/>
        </w:rPr>
        <w:t xml:space="preserve"> to a wholly owned subsidiary. The suggestion is that a stay of execution is necessary to have this legal issue first determined by the Court of</w:t>
      </w:r>
      <w:r w:rsidRPr="00C32909">
        <w:rPr>
          <w:rFonts w:asciiTheme="minorHAnsi" w:hAnsiTheme="minorHAnsi" w:cstheme="minorHAnsi"/>
          <w:spacing w:val="27"/>
          <w:w w:val="110"/>
        </w:rPr>
        <w:t xml:space="preserve"> </w:t>
      </w:r>
      <w:r w:rsidRPr="00C32909">
        <w:rPr>
          <w:rFonts w:asciiTheme="minorHAnsi" w:hAnsiTheme="minorHAnsi" w:cstheme="minorHAnsi"/>
          <w:w w:val="110"/>
        </w:rPr>
        <w:t>Appeal.</w:t>
      </w:r>
    </w:p>
    <w:p w:rsidR="001C2663" w:rsidRPr="00C32909" w:rsidRDefault="001C2663">
      <w:pPr>
        <w:pStyle w:val="BodyText"/>
        <w:spacing w:before="3"/>
        <w:rPr>
          <w:rFonts w:asciiTheme="minorHAnsi" w:hAnsiTheme="minorHAnsi" w:cstheme="minorHAnsi"/>
        </w:rPr>
      </w:pPr>
    </w:p>
    <w:p w:rsidR="001C2663" w:rsidRPr="00C32909" w:rsidRDefault="00391E27">
      <w:pPr>
        <w:pStyle w:val="Heading3"/>
        <w:spacing w:before="91"/>
        <w:ind w:left="2315"/>
        <w:jc w:val="both"/>
        <w:rPr>
          <w:rFonts w:asciiTheme="minorHAnsi" w:hAnsiTheme="minorHAnsi" w:cstheme="minorHAnsi"/>
          <w:sz w:val="22"/>
          <w:szCs w:val="22"/>
        </w:rPr>
      </w:pPr>
      <w:r w:rsidRPr="00C32909">
        <w:rPr>
          <w:rFonts w:asciiTheme="minorHAnsi" w:hAnsiTheme="minorHAnsi" w:cstheme="minorHAnsi"/>
          <w:sz w:val="22"/>
          <w:szCs w:val="22"/>
          <w:u w:val="thick"/>
        </w:rPr>
        <w:t>Basis for grant of stay of execution</w:t>
      </w:r>
    </w:p>
    <w:p w:rsidR="001C2663" w:rsidRPr="00C32909" w:rsidRDefault="00391E27">
      <w:pPr>
        <w:spacing w:before="158"/>
        <w:ind w:left="2310" w:hanging="15"/>
        <w:jc w:val="both"/>
        <w:rPr>
          <w:rFonts w:asciiTheme="minorHAnsi" w:hAnsiTheme="minorHAnsi" w:cstheme="minorHAnsi"/>
        </w:rPr>
      </w:pPr>
      <w:r w:rsidRPr="00C32909">
        <w:rPr>
          <w:rFonts w:asciiTheme="minorHAnsi" w:hAnsiTheme="minorHAnsi" w:cstheme="minorHAnsi"/>
          <w:w w:val="115"/>
        </w:rPr>
        <w:t xml:space="preserve">The </w:t>
      </w:r>
      <w:r w:rsidR="004A5F9E" w:rsidRPr="00C32909">
        <w:rPr>
          <w:rFonts w:asciiTheme="minorHAnsi" w:hAnsiTheme="minorHAnsi" w:cstheme="minorHAnsi"/>
          <w:w w:val="115"/>
        </w:rPr>
        <w:t xml:space="preserve">Court's power to grant a stay of </w:t>
      </w:r>
      <w:r w:rsidRPr="00C32909">
        <w:rPr>
          <w:rFonts w:asciiTheme="minorHAnsi" w:hAnsiTheme="minorHAnsi" w:cstheme="minorHAnsi"/>
          <w:w w:val="115"/>
        </w:rPr>
        <w:t>execution is</w:t>
      </w:r>
      <w:r w:rsidR="004A5F9E" w:rsidRPr="00C32909">
        <w:rPr>
          <w:rFonts w:asciiTheme="minorHAnsi" w:hAnsiTheme="minorHAnsi" w:cstheme="minorHAnsi"/>
          <w:w w:val="115"/>
        </w:rPr>
        <w:t xml:space="preserve"> discretionary </w:t>
      </w:r>
      <w:r w:rsidRPr="00C32909">
        <w:rPr>
          <w:rFonts w:asciiTheme="minorHAnsi" w:hAnsiTheme="minorHAnsi" w:cstheme="minorHAnsi"/>
          <w:w w:val="115"/>
        </w:rPr>
        <w:t>and it</w:t>
      </w:r>
      <w:r w:rsidR="004A5F9E" w:rsidRPr="00C32909">
        <w:rPr>
          <w:rFonts w:asciiTheme="minorHAnsi" w:hAnsiTheme="minorHAnsi" w:cstheme="minorHAnsi"/>
          <w:w w:val="115"/>
        </w:rPr>
        <w:t xml:space="preserve"> </w:t>
      </w:r>
      <w:r w:rsidRPr="00C32909">
        <w:rPr>
          <w:rFonts w:asciiTheme="minorHAnsi" w:hAnsiTheme="minorHAnsi" w:cstheme="minorHAnsi"/>
          <w:w w:val="115"/>
        </w:rPr>
        <w:t>must be exercised</w:t>
      </w:r>
    </w:p>
    <w:p w:rsidR="001C2663" w:rsidRPr="00C32909" w:rsidRDefault="00391E27" w:rsidP="00391E27">
      <w:pPr>
        <w:spacing w:before="44" w:line="410" w:lineRule="exact"/>
        <w:ind w:left="2294" w:right="122"/>
        <w:jc w:val="both"/>
        <w:rPr>
          <w:rFonts w:asciiTheme="minorHAnsi" w:hAnsiTheme="minorHAnsi" w:cstheme="minorHAnsi"/>
        </w:rPr>
      </w:pPr>
      <w:proofErr w:type="gramStart"/>
      <w:r w:rsidRPr="00C32909">
        <w:rPr>
          <w:rFonts w:asciiTheme="minorHAnsi" w:hAnsiTheme="minorHAnsi" w:cstheme="minorHAnsi"/>
          <w:w w:val="110"/>
        </w:rPr>
        <w:t>based</w:t>
      </w:r>
      <w:proofErr w:type="gramEnd"/>
      <w:r w:rsidRPr="00C32909">
        <w:rPr>
          <w:rFonts w:asciiTheme="minorHAnsi" w:hAnsiTheme="minorHAnsi" w:cstheme="minorHAnsi"/>
          <w:w w:val="110"/>
        </w:rPr>
        <w:t xml:space="preserve"> </w:t>
      </w:r>
      <w:r w:rsidR="004A5F9E" w:rsidRPr="00C32909">
        <w:rPr>
          <w:rFonts w:asciiTheme="minorHAnsi" w:hAnsiTheme="minorHAnsi" w:cstheme="minorHAnsi"/>
          <w:w w:val="110"/>
        </w:rPr>
        <w:t xml:space="preserve">on </w:t>
      </w:r>
      <w:r w:rsidR="0062628C" w:rsidRPr="00C32909">
        <w:rPr>
          <w:rFonts w:asciiTheme="minorHAnsi" w:hAnsiTheme="minorHAnsi" w:cstheme="minorHAnsi"/>
          <w:w w:val="110"/>
        </w:rPr>
        <w:t xml:space="preserve">legal </w:t>
      </w:r>
      <w:r w:rsidRPr="00C32909">
        <w:rPr>
          <w:rFonts w:asciiTheme="minorHAnsi" w:hAnsiTheme="minorHAnsi" w:cstheme="minorHAnsi"/>
          <w:w w:val="110"/>
        </w:rPr>
        <w:t>principle</w:t>
      </w:r>
      <w:r w:rsidR="0062628C" w:rsidRPr="00C32909">
        <w:rPr>
          <w:rFonts w:asciiTheme="minorHAnsi" w:hAnsiTheme="minorHAnsi" w:cstheme="minorHAnsi"/>
          <w:w w:val="110"/>
        </w:rPr>
        <w:t xml:space="preserve">s. </w:t>
      </w:r>
      <w:r w:rsidRPr="00C32909">
        <w:rPr>
          <w:rFonts w:asciiTheme="minorHAnsi" w:hAnsiTheme="minorHAnsi" w:cstheme="minorHAnsi"/>
          <w:w w:val="110"/>
        </w:rPr>
        <w:t>Moral</w:t>
      </w:r>
      <w:r w:rsidR="0062628C" w:rsidRPr="00C32909">
        <w:rPr>
          <w:rFonts w:asciiTheme="minorHAnsi" w:hAnsiTheme="minorHAnsi" w:cstheme="minorHAnsi"/>
          <w:w w:val="110"/>
        </w:rPr>
        <w:t xml:space="preserve">, </w:t>
      </w:r>
      <w:r w:rsidR="004A5F9E" w:rsidRPr="00C32909">
        <w:rPr>
          <w:rFonts w:asciiTheme="minorHAnsi" w:hAnsiTheme="minorHAnsi" w:cstheme="minorHAnsi"/>
          <w:w w:val="110"/>
        </w:rPr>
        <w:t xml:space="preserve">social, or </w:t>
      </w:r>
      <w:r w:rsidRPr="00C32909">
        <w:rPr>
          <w:rFonts w:asciiTheme="minorHAnsi" w:hAnsiTheme="minorHAnsi" w:cstheme="minorHAnsi"/>
          <w:w w:val="110"/>
        </w:rPr>
        <w:t>political considerations are ofte</w:t>
      </w:r>
      <w:r w:rsidR="004A5F9E" w:rsidRPr="00C32909">
        <w:rPr>
          <w:rFonts w:asciiTheme="minorHAnsi" w:hAnsiTheme="minorHAnsi" w:cstheme="minorHAnsi"/>
          <w:w w:val="110"/>
        </w:rPr>
        <w:t>n raised in arguments by an ag</w:t>
      </w:r>
      <w:r w:rsidRPr="00C32909">
        <w:rPr>
          <w:rFonts w:asciiTheme="minorHAnsi" w:hAnsiTheme="minorHAnsi" w:cstheme="minorHAnsi"/>
          <w:w w:val="110"/>
        </w:rPr>
        <w:t>grieved party to support his or</w:t>
      </w:r>
      <w:r w:rsidR="004A5F9E" w:rsidRPr="00C32909">
        <w:rPr>
          <w:rFonts w:asciiTheme="minorHAnsi" w:hAnsiTheme="minorHAnsi" w:cstheme="minorHAnsi"/>
          <w:w w:val="110"/>
        </w:rPr>
        <w:t xml:space="preserve"> </w:t>
      </w:r>
      <w:r w:rsidR="0062628C" w:rsidRPr="00C32909">
        <w:rPr>
          <w:rFonts w:asciiTheme="minorHAnsi" w:hAnsiTheme="minorHAnsi" w:cstheme="minorHAnsi"/>
          <w:w w:val="110"/>
        </w:rPr>
        <w:t>her plea for</w:t>
      </w:r>
      <w:r w:rsidRPr="00C32909">
        <w:rPr>
          <w:rFonts w:asciiTheme="minorHAnsi" w:hAnsiTheme="minorHAnsi" w:cstheme="minorHAnsi"/>
          <w:w w:val="110"/>
        </w:rPr>
        <w:t xml:space="preserve"> </w:t>
      </w:r>
      <w:r w:rsidR="0062628C" w:rsidRPr="00C32909">
        <w:rPr>
          <w:rFonts w:asciiTheme="minorHAnsi" w:hAnsiTheme="minorHAnsi" w:cstheme="minorHAnsi"/>
          <w:w w:val="110"/>
        </w:rPr>
        <w:t>stay of execution</w:t>
      </w:r>
      <w:r w:rsidRPr="00C32909">
        <w:rPr>
          <w:rFonts w:asciiTheme="minorHAnsi" w:hAnsiTheme="minorHAnsi" w:cstheme="minorHAnsi"/>
          <w:w w:val="110"/>
        </w:rPr>
        <w:t xml:space="preserve"> of </w:t>
      </w:r>
      <w:r w:rsidR="004A5F9E" w:rsidRPr="00C32909">
        <w:rPr>
          <w:rFonts w:asciiTheme="minorHAnsi" w:hAnsiTheme="minorHAnsi" w:cstheme="minorHAnsi"/>
          <w:w w:val="110"/>
        </w:rPr>
        <w:t xml:space="preserve">an </w:t>
      </w:r>
      <w:r w:rsidR="0062628C" w:rsidRPr="00C32909">
        <w:rPr>
          <w:rFonts w:asciiTheme="minorHAnsi" w:hAnsiTheme="minorHAnsi" w:cstheme="minorHAnsi"/>
          <w:w w:val="110"/>
        </w:rPr>
        <w:t xml:space="preserve">order of an order </w:t>
      </w:r>
      <w:r w:rsidRPr="00C32909">
        <w:rPr>
          <w:rFonts w:asciiTheme="minorHAnsi" w:hAnsiTheme="minorHAnsi" w:cstheme="minorHAnsi"/>
          <w:w w:val="110"/>
        </w:rPr>
        <w:t>Court.</w:t>
      </w:r>
      <w:r w:rsidR="004A5F9E" w:rsidRPr="00C32909">
        <w:rPr>
          <w:rFonts w:asciiTheme="minorHAnsi" w:hAnsiTheme="minorHAnsi" w:cstheme="minorHAnsi"/>
          <w:w w:val="110"/>
        </w:rPr>
        <w:t xml:space="preserve"> Such considerations, however, do not and </w:t>
      </w:r>
      <w:r w:rsidRPr="00C32909">
        <w:rPr>
          <w:rFonts w:asciiTheme="minorHAnsi" w:hAnsiTheme="minorHAnsi" w:cstheme="minorHAnsi"/>
          <w:w w:val="110"/>
        </w:rPr>
        <w:t>ought not</w:t>
      </w:r>
      <w:r w:rsidR="004A5F9E" w:rsidRPr="00C32909">
        <w:rPr>
          <w:rFonts w:asciiTheme="minorHAnsi" w:hAnsiTheme="minorHAnsi" w:cstheme="minorHAnsi"/>
          <w:w w:val="110"/>
        </w:rPr>
        <w:t xml:space="preserve"> </w:t>
      </w:r>
      <w:r w:rsidRPr="00C32909">
        <w:rPr>
          <w:rFonts w:asciiTheme="minorHAnsi" w:hAnsiTheme="minorHAnsi" w:cstheme="minorHAnsi"/>
          <w:w w:val="110"/>
        </w:rPr>
        <w:t>to form the</w:t>
      </w:r>
      <w:r w:rsidR="004A5F9E" w:rsidRPr="00C32909">
        <w:rPr>
          <w:rFonts w:asciiTheme="minorHAnsi" w:hAnsiTheme="minorHAnsi" w:cstheme="minorHAnsi"/>
          <w:spacing w:val="15"/>
          <w:w w:val="110"/>
        </w:rPr>
        <w:t xml:space="preserve"> </w:t>
      </w:r>
      <w:r w:rsidR="004A5F9E" w:rsidRPr="00C32909">
        <w:rPr>
          <w:rFonts w:asciiTheme="minorHAnsi" w:hAnsiTheme="minorHAnsi" w:cstheme="minorHAnsi"/>
          <w:w w:val="110"/>
        </w:rPr>
        <w:t>basis</w:t>
      </w:r>
    </w:p>
    <w:p w:rsidR="001C2663" w:rsidRPr="00C32909" w:rsidRDefault="00816236" w:rsidP="0062628C">
      <w:pPr>
        <w:spacing w:before="135" w:line="388" w:lineRule="auto"/>
        <w:ind w:left="2292" w:right="122" w:firstLine="2"/>
        <w:rPr>
          <w:rFonts w:asciiTheme="minorHAnsi" w:hAnsiTheme="minorHAnsi" w:cstheme="minorHAnsi"/>
        </w:rPr>
      </w:pPr>
      <w:r w:rsidRPr="00C32909">
        <w:rPr>
          <w:rFonts w:asciiTheme="minorHAnsi" w:hAnsiTheme="minorHAnsi" w:cstheme="minorHAnsi"/>
          <w:w w:val="110"/>
        </w:rPr>
        <w:t>For</w:t>
      </w:r>
      <w:r w:rsidR="004A5F9E" w:rsidRPr="00C32909">
        <w:rPr>
          <w:rFonts w:asciiTheme="minorHAnsi" w:hAnsiTheme="minorHAnsi" w:cstheme="minorHAnsi"/>
          <w:w w:val="110"/>
        </w:rPr>
        <w:t xml:space="preserve"> the exercise of </w:t>
      </w:r>
      <w:r w:rsidR="0062628C" w:rsidRPr="00C32909">
        <w:rPr>
          <w:rFonts w:asciiTheme="minorHAnsi" w:hAnsiTheme="minorHAnsi" w:cstheme="minorHAnsi"/>
          <w:w w:val="110"/>
        </w:rPr>
        <w:t>the Court's discretion to grant</w:t>
      </w:r>
      <w:r w:rsidRPr="00C32909">
        <w:rPr>
          <w:rFonts w:asciiTheme="minorHAnsi" w:hAnsiTheme="minorHAnsi" w:cstheme="minorHAnsi"/>
          <w:w w:val="110"/>
        </w:rPr>
        <w:t xml:space="preserve"> or</w:t>
      </w:r>
      <w:r w:rsidR="0062628C" w:rsidRPr="00C32909">
        <w:rPr>
          <w:rFonts w:asciiTheme="minorHAnsi" w:hAnsiTheme="minorHAnsi" w:cstheme="minorHAnsi"/>
          <w:w w:val="110"/>
        </w:rPr>
        <w:t xml:space="preserve"> refuse </w:t>
      </w:r>
      <w:proofErr w:type="gramStart"/>
      <w:r w:rsidR="0062628C" w:rsidRPr="00C32909">
        <w:rPr>
          <w:rFonts w:asciiTheme="minorHAnsi" w:hAnsiTheme="minorHAnsi" w:cstheme="minorHAnsi"/>
          <w:w w:val="110"/>
        </w:rPr>
        <w:t>a  stay</w:t>
      </w:r>
      <w:proofErr w:type="gramEnd"/>
      <w:r w:rsidR="0062628C" w:rsidRPr="00C32909">
        <w:rPr>
          <w:rFonts w:asciiTheme="minorHAnsi" w:hAnsiTheme="minorHAnsi" w:cstheme="minorHAnsi"/>
          <w:w w:val="110"/>
        </w:rPr>
        <w:t xml:space="preserve"> of  execution</w:t>
      </w:r>
      <w:r w:rsidR="004A5F9E" w:rsidRPr="00C32909">
        <w:rPr>
          <w:rFonts w:asciiTheme="minorHAnsi" w:hAnsiTheme="minorHAnsi" w:cstheme="minorHAnsi"/>
          <w:w w:val="110"/>
        </w:rPr>
        <w:t xml:space="preserve"> of  th</w:t>
      </w:r>
      <w:r w:rsidR="0062628C" w:rsidRPr="00C32909">
        <w:rPr>
          <w:rFonts w:asciiTheme="minorHAnsi" w:hAnsiTheme="minorHAnsi" w:cstheme="minorHAnsi"/>
          <w:w w:val="110"/>
        </w:rPr>
        <w:t>e Order of the Court. The legal</w:t>
      </w:r>
      <w:r w:rsidR="004A5F9E" w:rsidRPr="00C32909">
        <w:rPr>
          <w:rFonts w:asciiTheme="minorHAnsi" w:hAnsiTheme="minorHAnsi" w:cstheme="minorHAnsi"/>
          <w:w w:val="110"/>
        </w:rPr>
        <w:t xml:space="preserve"> </w:t>
      </w:r>
      <w:r w:rsidR="0062628C" w:rsidRPr="00C32909">
        <w:rPr>
          <w:rFonts w:asciiTheme="minorHAnsi" w:hAnsiTheme="minorHAnsi" w:cstheme="minorHAnsi"/>
          <w:w w:val="110"/>
        </w:rPr>
        <w:t xml:space="preserve">basis for the exercise </w:t>
      </w:r>
      <w:r w:rsidR="004A5F9E" w:rsidRPr="00C32909">
        <w:rPr>
          <w:rFonts w:asciiTheme="minorHAnsi" w:hAnsiTheme="minorHAnsi" w:cstheme="minorHAnsi"/>
          <w:w w:val="110"/>
        </w:rPr>
        <w:t xml:space="preserve">of </w:t>
      </w:r>
      <w:r w:rsidR="0062628C" w:rsidRPr="00C32909">
        <w:rPr>
          <w:rFonts w:asciiTheme="minorHAnsi" w:hAnsiTheme="minorHAnsi" w:cstheme="minorHAnsi"/>
          <w:w w:val="110"/>
        </w:rPr>
        <w:t>the Court's discretion in a</w:t>
      </w:r>
      <w:r w:rsidR="004A5F9E" w:rsidRPr="00C32909">
        <w:rPr>
          <w:rFonts w:asciiTheme="minorHAnsi" w:hAnsiTheme="minorHAnsi" w:cstheme="minorHAnsi"/>
          <w:w w:val="110"/>
        </w:rPr>
        <w:t xml:space="preserve"> case su</w:t>
      </w:r>
      <w:r w:rsidR="0062628C" w:rsidRPr="00C32909">
        <w:rPr>
          <w:rFonts w:asciiTheme="minorHAnsi" w:hAnsiTheme="minorHAnsi" w:cstheme="minorHAnsi"/>
          <w:w w:val="110"/>
        </w:rPr>
        <w:t>ch as this, is that the applican</w:t>
      </w:r>
      <w:r w:rsidR="004A5F9E" w:rsidRPr="00C32909">
        <w:rPr>
          <w:rFonts w:asciiTheme="minorHAnsi" w:hAnsiTheme="minorHAnsi" w:cstheme="minorHAnsi"/>
          <w:w w:val="110"/>
        </w:rPr>
        <w:t xml:space="preserve">t must establish that there </w:t>
      </w:r>
      <w:r w:rsidR="0062628C" w:rsidRPr="00C32909">
        <w:rPr>
          <w:rFonts w:asciiTheme="minorHAnsi" w:hAnsiTheme="minorHAnsi" w:cstheme="minorHAnsi"/>
          <w:w w:val="110"/>
        </w:rPr>
        <w:t>are</w:t>
      </w:r>
      <w:r w:rsidR="004A5F9E" w:rsidRPr="00C32909">
        <w:rPr>
          <w:rFonts w:asciiTheme="minorHAnsi" w:hAnsiTheme="minorHAnsi" w:cstheme="minorHAnsi"/>
          <w:w w:val="110"/>
        </w:rPr>
        <w:t xml:space="preserve"> special or exceptional</w:t>
      </w:r>
    </w:p>
    <w:p w:rsidR="001C2663" w:rsidRPr="00C32909" w:rsidRDefault="00DB413F" w:rsidP="00DB413F">
      <w:pPr>
        <w:spacing w:before="19" w:line="297" w:lineRule="auto"/>
        <w:ind w:left="2280" w:right="149"/>
        <w:rPr>
          <w:rFonts w:asciiTheme="minorHAnsi" w:hAnsiTheme="minorHAnsi" w:cstheme="minorHAnsi"/>
          <w:i/>
        </w:rPr>
      </w:pPr>
      <w:proofErr w:type="gramStart"/>
      <w:r w:rsidRPr="00C32909">
        <w:rPr>
          <w:rFonts w:asciiTheme="minorHAnsi" w:hAnsiTheme="minorHAnsi" w:cstheme="minorHAnsi"/>
          <w:w w:val="115"/>
        </w:rPr>
        <w:t>circumstances</w:t>
      </w:r>
      <w:proofErr w:type="gramEnd"/>
      <w:r w:rsidR="004A5F9E" w:rsidRPr="00C32909">
        <w:rPr>
          <w:rFonts w:asciiTheme="minorHAnsi" w:hAnsiTheme="minorHAnsi" w:cstheme="minorHAnsi"/>
          <w:w w:val="115"/>
        </w:rPr>
        <w:t xml:space="preserve"> justifying the grant </w:t>
      </w:r>
      <w:r w:rsidRPr="00C32909">
        <w:rPr>
          <w:rFonts w:asciiTheme="minorHAnsi" w:hAnsiTheme="minorHAnsi" w:cstheme="minorHAnsi"/>
          <w:w w:val="115"/>
        </w:rPr>
        <w:t xml:space="preserve">of </w:t>
      </w:r>
      <w:r w:rsidR="004A5F9E" w:rsidRPr="00C32909">
        <w:rPr>
          <w:rFonts w:asciiTheme="minorHAnsi" w:hAnsiTheme="minorHAnsi" w:cstheme="minorHAnsi"/>
          <w:w w:val="115"/>
        </w:rPr>
        <w:t xml:space="preserve">a stay </w:t>
      </w:r>
      <w:r w:rsidRPr="00C32909">
        <w:rPr>
          <w:rFonts w:asciiTheme="minorHAnsi" w:hAnsiTheme="minorHAnsi" w:cstheme="minorHAnsi"/>
          <w:w w:val="115"/>
        </w:rPr>
        <w:t>of</w:t>
      </w:r>
      <w:r w:rsidR="004A5F9E" w:rsidRPr="00C32909">
        <w:rPr>
          <w:rFonts w:asciiTheme="minorHAnsi" w:hAnsiTheme="minorHAnsi" w:cstheme="minorHAnsi"/>
          <w:w w:val="115"/>
        </w:rPr>
        <w:t xml:space="preserve"> </w:t>
      </w:r>
      <w:r w:rsidRPr="00C32909">
        <w:rPr>
          <w:rFonts w:asciiTheme="minorHAnsi" w:hAnsiTheme="minorHAnsi" w:cstheme="minorHAnsi"/>
          <w:w w:val="115"/>
        </w:rPr>
        <w:t>execution.</w:t>
      </w:r>
      <w:r w:rsidR="004A5F9E" w:rsidRPr="00C32909">
        <w:rPr>
          <w:rFonts w:asciiTheme="minorHAnsi" w:hAnsiTheme="minorHAnsi" w:cstheme="minorHAnsi"/>
          <w:w w:val="115"/>
        </w:rPr>
        <w:t xml:space="preserve"> This is because in a </w:t>
      </w:r>
      <w:r w:rsidRPr="00C32909">
        <w:rPr>
          <w:rFonts w:asciiTheme="minorHAnsi" w:hAnsiTheme="minorHAnsi" w:cstheme="minorHAnsi"/>
          <w:w w:val="115"/>
        </w:rPr>
        <w:t>contested</w:t>
      </w:r>
      <w:r w:rsidR="004A5F9E" w:rsidRPr="00C32909">
        <w:rPr>
          <w:rFonts w:asciiTheme="minorHAnsi" w:hAnsiTheme="minorHAnsi" w:cstheme="minorHAnsi"/>
          <w:w w:val="115"/>
        </w:rPr>
        <w:t xml:space="preserve"> case the successful p</w:t>
      </w:r>
      <w:r w:rsidRPr="00C32909">
        <w:rPr>
          <w:rFonts w:asciiTheme="minorHAnsi" w:hAnsiTheme="minorHAnsi" w:cstheme="minorHAnsi"/>
          <w:w w:val="115"/>
        </w:rPr>
        <w:t>arty ought not to be deprived of the</w:t>
      </w:r>
      <w:r w:rsidR="004A5F9E" w:rsidRPr="00C32909">
        <w:rPr>
          <w:rFonts w:asciiTheme="minorHAnsi" w:hAnsiTheme="minorHAnsi" w:cstheme="minorHAnsi"/>
          <w:w w:val="115"/>
        </w:rPr>
        <w:t xml:space="preserve"> fruit </w:t>
      </w:r>
      <w:r w:rsidRPr="00C32909">
        <w:rPr>
          <w:rFonts w:asciiTheme="minorHAnsi" w:hAnsiTheme="minorHAnsi" w:cstheme="minorHAnsi"/>
        </w:rPr>
        <w:t>of</w:t>
      </w:r>
      <w:r w:rsidR="004A5F9E" w:rsidRPr="00C32909">
        <w:rPr>
          <w:rFonts w:asciiTheme="minorHAnsi" w:hAnsiTheme="minorHAnsi" w:cstheme="minorHAnsi"/>
        </w:rPr>
        <w:t xml:space="preserve"> </w:t>
      </w:r>
      <w:r w:rsidR="004A5F9E" w:rsidRPr="00C32909">
        <w:rPr>
          <w:rFonts w:asciiTheme="minorHAnsi" w:hAnsiTheme="minorHAnsi" w:cstheme="minorHAnsi"/>
          <w:w w:val="115"/>
        </w:rPr>
        <w:t xml:space="preserve">a judgment given in his </w:t>
      </w:r>
      <w:r w:rsidRPr="00C32909">
        <w:rPr>
          <w:rFonts w:asciiTheme="minorHAnsi" w:hAnsiTheme="minorHAnsi" w:cstheme="minorHAnsi"/>
          <w:w w:val="115"/>
          <w:position w:val="1"/>
        </w:rPr>
        <w:t>favor:</w:t>
      </w:r>
      <w:r w:rsidR="004A5F9E" w:rsidRPr="00C32909">
        <w:rPr>
          <w:rFonts w:asciiTheme="minorHAnsi" w:hAnsiTheme="minorHAnsi" w:cstheme="minorHAnsi"/>
          <w:w w:val="115"/>
          <w:position w:val="1"/>
        </w:rPr>
        <w:t xml:space="preserve">  </w:t>
      </w:r>
      <w:proofErr w:type="spellStart"/>
      <w:r w:rsidRPr="00C32909">
        <w:rPr>
          <w:rFonts w:asciiTheme="minorHAnsi" w:hAnsiTheme="minorHAnsi" w:cstheme="minorHAnsi"/>
          <w:i/>
          <w:w w:val="115"/>
        </w:rPr>
        <w:t>Firetex</w:t>
      </w:r>
      <w:proofErr w:type="spellEnd"/>
      <w:r w:rsidRPr="00C32909">
        <w:rPr>
          <w:rFonts w:asciiTheme="minorHAnsi" w:hAnsiTheme="minorHAnsi" w:cstheme="minorHAnsi"/>
          <w:i/>
          <w:w w:val="115"/>
        </w:rPr>
        <w:t xml:space="preserve"> </w:t>
      </w:r>
      <w:r w:rsidR="004A5F9E" w:rsidRPr="00C32909">
        <w:rPr>
          <w:rFonts w:asciiTheme="minorHAnsi" w:hAnsiTheme="minorHAnsi" w:cstheme="minorHAnsi"/>
          <w:i/>
          <w:w w:val="115"/>
        </w:rPr>
        <w:t xml:space="preserve">  </w:t>
      </w:r>
      <w:r w:rsidRPr="00C32909">
        <w:rPr>
          <w:rFonts w:asciiTheme="minorHAnsi" w:hAnsiTheme="minorHAnsi" w:cstheme="minorHAnsi"/>
          <w:i/>
          <w:w w:val="115"/>
        </w:rPr>
        <w:t xml:space="preserve">International Company   Limited </w:t>
      </w:r>
      <w:r w:rsidR="004A5F9E" w:rsidRPr="00C32909">
        <w:rPr>
          <w:rFonts w:asciiTheme="minorHAnsi" w:hAnsiTheme="minorHAnsi" w:cstheme="minorHAnsi"/>
          <w:i/>
          <w:w w:val="115"/>
        </w:rPr>
        <w:t xml:space="preserve">  v </w:t>
      </w:r>
      <w:r w:rsidRPr="00C32909">
        <w:rPr>
          <w:rFonts w:asciiTheme="minorHAnsi" w:hAnsiTheme="minorHAnsi" w:cstheme="minorHAnsi"/>
          <w:i/>
          <w:w w:val="115"/>
        </w:rPr>
        <w:t>Sierra</w:t>
      </w:r>
      <w:r w:rsidR="004A5F9E" w:rsidRPr="00C32909">
        <w:rPr>
          <w:rFonts w:asciiTheme="minorHAnsi" w:hAnsiTheme="minorHAnsi" w:cstheme="minorHAnsi"/>
          <w:i/>
          <w:w w:val="115"/>
        </w:rPr>
        <w:t xml:space="preserve">   Leone</w:t>
      </w:r>
      <w:r w:rsidR="004A5F9E" w:rsidRPr="00C32909">
        <w:rPr>
          <w:rFonts w:asciiTheme="minorHAnsi" w:hAnsiTheme="minorHAnsi" w:cstheme="minorHAnsi"/>
          <w:i/>
          <w:spacing w:val="22"/>
          <w:w w:val="115"/>
        </w:rPr>
        <w:t xml:space="preserve"> </w:t>
      </w:r>
      <w:r w:rsidR="004A5F9E" w:rsidRPr="00C32909">
        <w:rPr>
          <w:rFonts w:asciiTheme="minorHAnsi" w:hAnsiTheme="minorHAnsi" w:cstheme="minorHAnsi"/>
          <w:i/>
          <w:w w:val="115"/>
        </w:rPr>
        <w:t>External</w:t>
      </w:r>
    </w:p>
    <w:p w:rsidR="001C2663" w:rsidRPr="00C32909" w:rsidRDefault="00DB413F">
      <w:pPr>
        <w:spacing w:before="120"/>
        <w:ind w:left="2295"/>
        <w:jc w:val="both"/>
        <w:rPr>
          <w:rFonts w:asciiTheme="minorHAnsi" w:hAnsiTheme="minorHAnsi" w:cstheme="minorHAnsi"/>
          <w:i/>
        </w:rPr>
      </w:pPr>
      <w:r w:rsidRPr="00C32909">
        <w:rPr>
          <w:rFonts w:asciiTheme="minorHAnsi" w:hAnsiTheme="minorHAnsi" w:cstheme="minorHAnsi"/>
          <w:i/>
          <w:w w:val="110"/>
        </w:rPr>
        <w:t>Telecommunicat</w:t>
      </w:r>
      <w:r w:rsidR="004A5F9E" w:rsidRPr="00C32909">
        <w:rPr>
          <w:rFonts w:asciiTheme="minorHAnsi" w:hAnsiTheme="minorHAnsi" w:cstheme="minorHAnsi"/>
          <w:i/>
          <w:w w:val="110"/>
        </w:rPr>
        <w:t>ions</w:t>
      </w:r>
      <w:r w:rsidR="004A5F9E" w:rsidRPr="00C32909">
        <w:rPr>
          <w:rFonts w:asciiTheme="minorHAnsi" w:hAnsiTheme="minorHAnsi" w:cstheme="minorHAnsi"/>
          <w:i/>
          <w:spacing w:val="-32"/>
          <w:w w:val="110"/>
        </w:rPr>
        <w:t xml:space="preserve"> </w:t>
      </w:r>
      <w:r w:rsidR="004A5F9E" w:rsidRPr="00C32909">
        <w:rPr>
          <w:rFonts w:asciiTheme="minorHAnsi" w:hAnsiTheme="minorHAnsi" w:cstheme="minorHAnsi"/>
          <w:i/>
          <w:w w:val="110"/>
        </w:rPr>
        <w:t>and</w:t>
      </w:r>
      <w:r w:rsidR="004A5F9E" w:rsidRPr="00C32909">
        <w:rPr>
          <w:rFonts w:asciiTheme="minorHAnsi" w:hAnsiTheme="minorHAnsi" w:cstheme="minorHAnsi"/>
          <w:i/>
          <w:spacing w:val="-23"/>
          <w:w w:val="110"/>
        </w:rPr>
        <w:t xml:space="preserve"> </w:t>
      </w:r>
      <w:r w:rsidR="004A5F9E" w:rsidRPr="00C32909">
        <w:rPr>
          <w:rFonts w:asciiTheme="minorHAnsi" w:hAnsiTheme="minorHAnsi" w:cstheme="minorHAnsi"/>
          <w:i/>
          <w:w w:val="110"/>
        </w:rPr>
        <w:t>Sierra</w:t>
      </w:r>
      <w:r w:rsidR="004A5F9E" w:rsidRPr="00C32909">
        <w:rPr>
          <w:rFonts w:asciiTheme="minorHAnsi" w:hAnsiTheme="minorHAnsi" w:cstheme="minorHAnsi"/>
          <w:i/>
          <w:spacing w:val="-21"/>
          <w:w w:val="110"/>
        </w:rPr>
        <w:t xml:space="preserve"> </w:t>
      </w:r>
      <w:r w:rsidRPr="00C32909">
        <w:rPr>
          <w:rFonts w:asciiTheme="minorHAnsi" w:hAnsiTheme="minorHAnsi" w:cstheme="minorHAnsi"/>
          <w:i/>
          <w:w w:val="110"/>
        </w:rPr>
        <w:t>L</w:t>
      </w:r>
      <w:r w:rsidR="004A5F9E" w:rsidRPr="00C32909">
        <w:rPr>
          <w:rFonts w:asciiTheme="minorHAnsi" w:hAnsiTheme="minorHAnsi" w:cstheme="minorHAnsi"/>
          <w:i/>
          <w:w w:val="110"/>
        </w:rPr>
        <w:t>eone</w:t>
      </w:r>
      <w:r w:rsidR="004A5F9E" w:rsidRPr="00C32909">
        <w:rPr>
          <w:rFonts w:asciiTheme="minorHAnsi" w:hAnsiTheme="minorHAnsi" w:cstheme="minorHAnsi"/>
          <w:i/>
          <w:spacing w:val="-16"/>
          <w:w w:val="110"/>
        </w:rPr>
        <w:t xml:space="preserve"> </w:t>
      </w:r>
      <w:r w:rsidR="004A5F9E" w:rsidRPr="00C32909">
        <w:rPr>
          <w:rFonts w:asciiTheme="minorHAnsi" w:hAnsiTheme="minorHAnsi" w:cstheme="minorHAnsi"/>
          <w:i/>
          <w:w w:val="110"/>
        </w:rPr>
        <w:t>Telecommunications</w:t>
      </w:r>
      <w:r w:rsidR="004A5F9E" w:rsidRPr="00C32909">
        <w:rPr>
          <w:rFonts w:asciiTheme="minorHAnsi" w:hAnsiTheme="minorHAnsi" w:cstheme="minorHAnsi"/>
          <w:i/>
          <w:spacing w:val="-32"/>
          <w:w w:val="110"/>
        </w:rPr>
        <w:t xml:space="preserve"> </w:t>
      </w:r>
      <w:r w:rsidR="004A5F9E" w:rsidRPr="00C32909">
        <w:rPr>
          <w:rFonts w:asciiTheme="minorHAnsi" w:hAnsiTheme="minorHAnsi" w:cstheme="minorHAnsi"/>
          <w:i/>
          <w:w w:val="110"/>
        </w:rPr>
        <w:t>Company</w:t>
      </w:r>
      <w:r w:rsidR="004A5F9E" w:rsidRPr="00C32909">
        <w:rPr>
          <w:rFonts w:asciiTheme="minorHAnsi" w:hAnsiTheme="minorHAnsi" w:cstheme="minorHAnsi"/>
          <w:i/>
          <w:spacing w:val="-14"/>
          <w:w w:val="110"/>
        </w:rPr>
        <w:t xml:space="preserve"> </w:t>
      </w:r>
      <w:r w:rsidR="004A5F9E" w:rsidRPr="00C32909">
        <w:rPr>
          <w:rFonts w:asciiTheme="minorHAnsi" w:hAnsiTheme="minorHAnsi" w:cstheme="minorHAnsi"/>
          <w:i/>
          <w:w w:val="110"/>
        </w:rPr>
        <w:t>Limited</w:t>
      </w:r>
      <w:r w:rsidR="004A5F9E" w:rsidRPr="00C32909">
        <w:rPr>
          <w:rFonts w:asciiTheme="minorHAnsi" w:hAnsiTheme="minorHAnsi" w:cstheme="minorHAnsi"/>
          <w:i/>
          <w:spacing w:val="-21"/>
          <w:w w:val="110"/>
        </w:rPr>
        <w:t xml:space="preserve"> </w:t>
      </w:r>
      <w:r w:rsidR="004A5F9E" w:rsidRPr="00C32909">
        <w:rPr>
          <w:rFonts w:asciiTheme="minorHAnsi" w:hAnsiTheme="minorHAnsi" w:cstheme="minorHAnsi"/>
          <w:i/>
          <w:w w:val="110"/>
        </w:rPr>
        <w:t>(26</w:t>
      </w:r>
      <w:r w:rsidR="004A5F9E" w:rsidRPr="00C32909">
        <w:rPr>
          <w:rFonts w:asciiTheme="minorHAnsi" w:hAnsiTheme="minorHAnsi" w:cstheme="minorHAnsi"/>
          <w:i/>
          <w:spacing w:val="-26"/>
          <w:w w:val="110"/>
        </w:rPr>
        <w:t xml:space="preserve"> </w:t>
      </w:r>
      <w:r w:rsidRPr="00C32909">
        <w:rPr>
          <w:rFonts w:asciiTheme="minorHAnsi" w:hAnsiTheme="minorHAnsi" w:cstheme="minorHAnsi"/>
          <w:i/>
          <w:w w:val="110"/>
        </w:rPr>
        <w:t>June</w:t>
      </w:r>
    </w:p>
    <w:p w:rsidR="001C2663" w:rsidRPr="00C32909" w:rsidRDefault="004A5F9E" w:rsidP="00DB413F">
      <w:pPr>
        <w:spacing w:before="151" w:line="266" w:lineRule="auto"/>
        <w:ind w:left="2287" w:right="147" w:hanging="5"/>
        <w:rPr>
          <w:rFonts w:asciiTheme="minorHAnsi" w:hAnsiTheme="minorHAnsi" w:cstheme="minorHAnsi"/>
          <w:i/>
        </w:rPr>
      </w:pPr>
      <w:r w:rsidRPr="00C32909">
        <w:rPr>
          <w:rFonts w:asciiTheme="minorHAnsi" w:hAnsiTheme="minorHAnsi" w:cstheme="minorHAnsi"/>
          <w:i/>
          <w:w w:val="105"/>
        </w:rPr>
        <w:t xml:space="preserve">2003) </w:t>
      </w:r>
      <w:r w:rsidR="00DB413F" w:rsidRPr="00C32909">
        <w:rPr>
          <w:rFonts w:asciiTheme="minorHAnsi" w:hAnsiTheme="minorHAnsi" w:cstheme="minorHAnsi"/>
          <w:i/>
          <w:w w:val="105"/>
        </w:rPr>
        <w:t>Court</w:t>
      </w:r>
      <w:r w:rsidRPr="00C32909">
        <w:rPr>
          <w:rFonts w:asciiTheme="minorHAnsi" w:hAnsiTheme="minorHAnsi" w:cstheme="minorHAnsi"/>
          <w:i/>
          <w:w w:val="105"/>
        </w:rPr>
        <w:t xml:space="preserve"> o</w:t>
      </w:r>
      <w:r w:rsidR="00DB413F" w:rsidRPr="00C32909">
        <w:rPr>
          <w:rFonts w:asciiTheme="minorHAnsi" w:hAnsiTheme="minorHAnsi" w:cstheme="minorHAnsi"/>
          <w:i/>
          <w:w w:val="105"/>
        </w:rPr>
        <w:t xml:space="preserve">f </w:t>
      </w:r>
      <w:r w:rsidRPr="00C32909">
        <w:rPr>
          <w:rFonts w:asciiTheme="minorHAnsi" w:hAnsiTheme="minorHAnsi" w:cstheme="minorHAnsi"/>
          <w:i/>
          <w:w w:val="105"/>
        </w:rPr>
        <w:t>(A</w:t>
      </w:r>
      <w:r w:rsidR="00DB413F" w:rsidRPr="00C32909">
        <w:rPr>
          <w:rFonts w:asciiTheme="minorHAnsi" w:hAnsiTheme="minorHAnsi" w:cstheme="minorHAnsi"/>
          <w:i/>
          <w:w w:val="105"/>
        </w:rPr>
        <w:t xml:space="preserve">ppeal.  Misc.App.19.102 (Unreported). </w:t>
      </w:r>
      <w:r w:rsidR="00DB413F" w:rsidRPr="00C32909">
        <w:rPr>
          <w:rFonts w:asciiTheme="minorHAnsi" w:hAnsiTheme="minorHAnsi" w:cstheme="minorHAnsi"/>
          <w:w w:val="105"/>
        </w:rPr>
        <w:t>In</w:t>
      </w:r>
      <w:r w:rsidRPr="00C32909">
        <w:rPr>
          <w:rFonts w:asciiTheme="minorHAnsi" w:hAnsiTheme="minorHAnsi" w:cstheme="minorHAnsi"/>
          <w:w w:val="105"/>
        </w:rPr>
        <w:t xml:space="preserve">  the  same  vein</w:t>
      </w:r>
      <w:r w:rsidR="00DB413F" w:rsidRPr="00C32909">
        <w:rPr>
          <w:rFonts w:asciiTheme="minorHAnsi" w:hAnsiTheme="minorHAnsi" w:cstheme="minorHAnsi"/>
          <w:w w:val="105"/>
        </w:rPr>
        <w:t>,  the  lodgment  of a  notice of</w:t>
      </w:r>
      <w:r w:rsidRPr="00C32909">
        <w:rPr>
          <w:rFonts w:asciiTheme="minorHAnsi" w:hAnsiTheme="minorHAnsi" w:cstheme="minorHAnsi"/>
          <w:w w:val="95"/>
        </w:rPr>
        <w:t xml:space="preserve"> </w:t>
      </w:r>
      <w:r w:rsidR="00DB413F" w:rsidRPr="00C32909">
        <w:rPr>
          <w:rFonts w:asciiTheme="minorHAnsi" w:hAnsiTheme="minorHAnsi" w:cstheme="minorHAnsi"/>
          <w:w w:val="105"/>
        </w:rPr>
        <w:t>appeal  does  not  operate</w:t>
      </w:r>
      <w:r w:rsidRPr="00C32909">
        <w:rPr>
          <w:rFonts w:asciiTheme="minorHAnsi" w:hAnsiTheme="minorHAnsi" w:cstheme="minorHAnsi"/>
          <w:w w:val="105"/>
        </w:rPr>
        <w:t xml:space="preserve">  </w:t>
      </w:r>
      <w:r w:rsidR="00996AE8" w:rsidRPr="00C32909">
        <w:rPr>
          <w:rFonts w:asciiTheme="minorHAnsi" w:hAnsiTheme="minorHAnsi" w:cstheme="minorHAnsi"/>
          <w:w w:val="105"/>
        </w:rPr>
        <w:t xml:space="preserve">as  a  stay  of  execution.  See </w:t>
      </w:r>
      <w:r w:rsidR="00A84A33" w:rsidRPr="00C32909">
        <w:rPr>
          <w:rFonts w:asciiTheme="minorHAnsi" w:hAnsiTheme="minorHAnsi" w:cstheme="minorHAnsi"/>
          <w:w w:val="105"/>
        </w:rPr>
        <w:t>r 28, court</w:t>
      </w:r>
      <w:r w:rsidR="00A84A33">
        <w:rPr>
          <w:rFonts w:asciiTheme="minorHAnsi" w:hAnsiTheme="minorHAnsi" w:cstheme="minorHAnsi"/>
          <w:i/>
          <w:w w:val="105"/>
        </w:rPr>
        <w:t xml:space="preserve"> </w:t>
      </w:r>
      <w:r w:rsidR="00A84A33" w:rsidRPr="00C32909">
        <w:rPr>
          <w:rFonts w:asciiTheme="minorHAnsi" w:hAnsiTheme="minorHAnsi" w:cstheme="minorHAnsi"/>
          <w:i/>
          <w:w w:val="105"/>
        </w:rPr>
        <w:t>of</w:t>
      </w:r>
      <w:r w:rsidRPr="00C32909">
        <w:rPr>
          <w:rFonts w:asciiTheme="minorHAnsi" w:hAnsiTheme="minorHAnsi" w:cstheme="minorHAnsi"/>
          <w:i/>
          <w:w w:val="105"/>
        </w:rPr>
        <w:t xml:space="preserve">  </w:t>
      </w:r>
      <w:r w:rsidRPr="00C32909">
        <w:rPr>
          <w:rFonts w:asciiTheme="minorHAnsi" w:hAnsiTheme="minorHAnsi" w:cstheme="minorHAnsi"/>
          <w:i/>
          <w:spacing w:val="38"/>
          <w:w w:val="105"/>
        </w:rPr>
        <w:t xml:space="preserve"> </w:t>
      </w:r>
      <w:r w:rsidRPr="00C32909">
        <w:rPr>
          <w:rFonts w:asciiTheme="minorHAnsi" w:hAnsiTheme="minorHAnsi" w:cstheme="minorHAnsi"/>
          <w:i/>
          <w:w w:val="105"/>
        </w:rPr>
        <w:t>Appeal</w:t>
      </w:r>
    </w:p>
    <w:p w:rsidR="001C2663" w:rsidRPr="00C32909" w:rsidRDefault="00996AE8">
      <w:pPr>
        <w:spacing w:before="82" w:line="396" w:lineRule="auto"/>
        <w:ind w:left="2284" w:right="147" w:firstLine="15"/>
        <w:jc w:val="both"/>
        <w:rPr>
          <w:rFonts w:asciiTheme="minorHAnsi" w:hAnsiTheme="minorHAnsi" w:cstheme="minorHAnsi"/>
        </w:rPr>
      </w:pPr>
      <w:proofErr w:type="gramStart"/>
      <w:r w:rsidRPr="00C32909">
        <w:rPr>
          <w:rFonts w:asciiTheme="minorHAnsi" w:hAnsiTheme="minorHAnsi" w:cstheme="minorHAnsi"/>
          <w:i/>
          <w:w w:val="115"/>
        </w:rPr>
        <w:t>Rules</w:t>
      </w:r>
      <w:r w:rsidR="00A84A33" w:rsidRPr="00C32909">
        <w:rPr>
          <w:rFonts w:asciiTheme="minorHAnsi" w:hAnsiTheme="minorHAnsi" w:cstheme="minorHAnsi"/>
          <w:i/>
          <w:w w:val="115"/>
        </w:rPr>
        <w:t>, 1985</w:t>
      </w:r>
      <w:r w:rsidR="004A5F9E" w:rsidRPr="00C32909">
        <w:rPr>
          <w:rFonts w:asciiTheme="minorHAnsi" w:hAnsiTheme="minorHAnsi" w:cstheme="minorHAnsi"/>
          <w:i/>
          <w:w w:val="115"/>
        </w:rPr>
        <w:t>.</w:t>
      </w:r>
      <w:proofErr w:type="gramEnd"/>
      <w:r w:rsidR="004A5F9E" w:rsidRPr="00C32909">
        <w:rPr>
          <w:rFonts w:asciiTheme="minorHAnsi" w:hAnsiTheme="minorHAnsi" w:cstheme="minorHAnsi"/>
          <w:i/>
          <w:spacing w:val="63"/>
          <w:w w:val="115"/>
        </w:rPr>
        <w:t xml:space="preserve"> </w:t>
      </w:r>
      <w:r w:rsidRPr="00C32909">
        <w:rPr>
          <w:rFonts w:asciiTheme="minorHAnsi" w:hAnsiTheme="minorHAnsi" w:cstheme="minorHAnsi"/>
        </w:rPr>
        <w:t>H</w:t>
      </w:r>
      <w:r w:rsidR="004A5F9E" w:rsidRPr="00C32909">
        <w:rPr>
          <w:rFonts w:asciiTheme="minorHAnsi" w:hAnsiTheme="minorHAnsi" w:cstheme="minorHAnsi"/>
          <w:w w:val="115"/>
        </w:rPr>
        <w:t xml:space="preserve">ence the party seeking a stay </w:t>
      </w:r>
      <w:r w:rsidRPr="00C32909">
        <w:rPr>
          <w:rFonts w:asciiTheme="minorHAnsi" w:hAnsiTheme="minorHAnsi" w:cstheme="minorHAnsi"/>
          <w:w w:val="115"/>
        </w:rPr>
        <w:t>of</w:t>
      </w:r>
      <w:r w:rsidR="004A5F9E" w:rsidRPr="00C32909">
        <w:rPr>
          <w:rFonts w:asciiTheme="minorHAnsi" w:hAnsiTheme="minorHAnsi" w:cstheme="minorHAnsi"/>
          <w:w w:val="115"/>
        </w:rPr>
        <w:t xml:space="preserve"> execution pending appeal must show special or e</w:t>
      </w:r>
      <w:r w:rsidRPr="00C32909">
        <w:rPr>
          <w:rFonts w:asciiTheme="minorHAnsi" w:hAnsiTheme="minorHAnsi" w:cstheme="minorHAnsi"/>
          <w:w w:val="115"/>
        </w:rPr>
        <w:t>xceptional circumstances justif</w:t>
      </w:r>
      <w:r w:rsidR="004A5F9E" w:rsidRPr="00C32909">
        <w:rPr>
          <w:rFonts w:asciiTheme="minorHAnsi" w:hAnsiTheme="minorHAnsi" w:cstheme="minorHAnsi"/>
          <w:w w:val="115"/>
        </w:rPr>
        <w:t xml:space="preserve">ying the grant of stay of execution.  The </w:t>
      </w:r>
      <w:r w:rsidRPr="00C32909">
        <w:rPr>
          <w:rFonts w:asciiTheme="minorHAnsi" w:hAnsiTheme="minorHAnsi" w:cstheme="minorHAnsi"/>
          <w:w w:val="115"/>
        </w:rPr>
        <w:t>onus is</w:t>
      </w:r>
      <w:r w:rsidR="004A5F9E" w:rsidRPr="00C32909">
        <w:rPr>
          <w:rFonts w:asciiTheme="minorHAnsi" w:hAnsiTheme="minorHAnsi" w:cstheme="minorHAnsi"/>
          <w:w w:val="115"/>
        </w:rPr>
        <w:t xml:space="preserve"> on the applicant in the present case to demonstrate that such circumstances exist in his </w:t>
      </w:r>
      <w:r w:rsidRPr="00C32909">
        <w:rPr>
          <w:rFonts w:asciiTheme="minorHAnsi" w:hAnsiTheme="minorHAnsi" w:cstheme="minorHAnsi"/>
          <w:w w:val="115"/>
        </w:rPr>
        <w:t>favor.</w:t>
      </w:r>
    </w:p>
    <w:p w:rsidR="001C2663" w:rsidRPr="00C32909" w:rsidRDefault="001C2663">
      <w:pPr>
        <w:pStyle w:val="BodyText"/>
        <w:spacing w:before="7"/>
        <w:rPr>
          <w:rFonts w:asciiTheme="minorHAnsi" w:hAnsiTheme="minorHAnsi" w:cstheme="minorHAnsi"/>
        </w:rPr>
      </w:pPr>
    </w:p>
    <w:p w:rsidR="001C2663" w:rsidRPr="00C32909" w:rsidRDefault="001C2663" w:rsidP="00996AE8">
      <w:pPr>
        <w:spacing w:before="91"/>
        <w:ind w:left="106"/>
        <w:rPr>
          <w:rFonts w:asciiTheme="minorHAnsi" w:hAnsiTheme="minorHAnsi" w:cstheme="minorHAnsi"/>
        </w:rPr>
        <w:sectPr w:rsidR="001C2663" w:rsidRPr="00C32909">
          <w:pgSz w:w="11900" w:h="16680"/>
          <w:pgMar w:top="1020" w:right="540" w:bottom="280" w:left="180" w:header="720" w:footer="720" w:gutter="0"/>
          <w:cols w:space="720"/>
        </w:sectPr>
      </w:pPr>
    </w:p>
    <w:p w:rsidR="001C2663" w:rsidRPr="00C32909" w:rsidRDefault="001C2663">
      <w:pPr>
        <w:spacing w:before="67"/>
        <w:ind w:left="4567" w:right="3553"/>
        <w:jc w:val="center"/>
        <w:rPr>
          <w:rFonts w:asciiTheme="minorHAnsi" w:hAnsiTheme="minorHAnsi" w:cstheme="minorHAnsi"/>
          <w:b/>
          <w:i/>
        </w:rPr>
      </w:pPr>
      <w:bookmarkStart w:id="3" w:name="Page_4"/>
      <w:bookmarkEnd w:id="3"/>
    </w:p>
    <w:p w:rsidR="001C2663" w:rsidRPr="00C32909" w:rsidRDefault="001C2663">
      <w:pPr>
        <w:pStyle w:val="BodyText"/>
        <w:spacing w:before="4"/>
        <w:rPr>
          <w:rFonts w:asciiTheme="minorHAnsi" w:hAnsiTheme="minorHAnsi" w:cstheme="minorHAnsi"/>
          <w:b/>
          <w:i/>
        </w:rPr>
      </w:pPr>
    </w:p>
    <w:p w:rsidR="001C2663" w:rsidRPr="00C32909" w:rsidRDefault="00816236" w:rsidP="00996AE8">
      <w:pPr>
        <w:pStyle w:val="BodyText"/>
        <w:spacing w:line="400" w:lineRule="auto"/>
        <w:ind w:left="143" w:right="105" w:firstLine="16"/>
        <w:rPr>
          <w:rFonts w:asciiTheme="minorHAnsi" w:hAnsiTheme="minorHAnsi" w:cstheme="minorHAnsi"/>
        </w:rPr>
      </w:pPr>
      <w:r w:rsidRPr="00C32909">
        <w:rPr>
          <w:rFonts w:asciiTheme="minorHAnsi" w:hAnsiTheme="minorHAnsi" w:cstheme="minorHAnsi"/>
          <w:w w:val="105"/>
        </w:rPr>
        <w:t>Period</w:t>
      </w:r>
      <w:r w:rsidR="00996AE8" w:rsidRPr="00C32909">
        <w:rPr>
          <w:rFonts w:asciiTheme="minorHAnsi" w:hAnsiTheme="minorHAnsi" w:cstheme="minorHAnsi"/>
          <w:w w:val="105"/>
        </w:rPr>
        <w:t xml:space="preserve"> of stay granted by the trial judge was sufficient </w:t>
      </w:r>
      <w:r w:rsidRPr="00C32909">
        <w:rPr>
          <w:rFonts w:asciiTheme="minorHAnsi" w:hAnsiTheme="minorHAnsi" w:cstheme="minorHAnsi"/>
          <w:w w:val="105"/>
        </w:rPr>
        <w:t xml:space="preserve">to </w:t>
      </w:r>
      <w:r w:rsidR="004A5F9E" w:rsidRPr="00C32909">
        <w:rPr>
          <w:rFonts w:asciiTheme="minorHAnsi" w:hAnsiTheme="minorHAnsi" w:cstheme="minorHAnsi"/>
          <w:w w:val="105"/>
        </w:rPr>
        <w:t>allo</w:t>
      </w:r>
      <w:r w:rsidR="00996AE8" w:rsidRPr="00C32909">
        <w:rPr>
          <w:rFonts w:asciiTheme="minorHAnsi" w:hAnsiTheme="minorHAnsi" w:cstheme="minorHAnsi"/>
          <w:w w:val="105"/>
        </w:rPr>
        <w:t xml:space="preserve">w the defendant opportunity of </w:t>
      </w:r>
      <w:r w:rsidR="004A5F9E" w:rsidRPr="00C32909">
        <w:rPr>
          <w:rFonts w:asciiTheme="minorHAnsi" w:hAnsiTheme="minorHAnsi" w:cstheme="minorHAnsi"/>
          <w:w w:val="105"/>
        </w:rPr>
        <w:t xml:space="preserve">removing from the </w:t>
      </w:r>
      <w:r w:rsidR="00A84A33" w:rsidRPr="00C32909">
        <w:rPr>
          <w:rFonts w:asciiTheme="minorHAnsi" w:hAnsiTheme="minorHAnsi" w:cstheme="minorHAnsi"/>
          <w:w w:val="105"/>
        </w:rPr>
        <w:t>premises while waiting for</w:t>
      </w:r>
      <w:r w:rsidR="004A5F9E" w:rsidRPr="00C32909">
        <w:rPr>
          <w:rFonts w:asciiTheme="minorHAnsi" w:hAnsiTheme="minorHAnsi" w:cstheme="minorHAnsi"/>
          <w:w w:val="105"/>
        </w:rPr>
        <w:t xml:space="preserve"> his </w:t>
      </w:r>
      <w:r w:rsidR="00A84A33" w:rsidRPr="00C32909">
        <w:rPr>
          <w:rFonts w:asciiTheme="minorHAnsi" w:hAnsiTheme="minorHAnsi" w:cstheme="minorHAnsi"/>
          <w:w w:val="105"/>
        </w:rPr>
        <w:t>appeal to be heard</w:t>
      </w:r>
      <w:r w:rsidR="004A5F9E" w:rsidRPr="00C32909">
        <w:rPr>
          <w:rFonts w:asciiTheme="minorHAnsi" w:hAnsiTheme="minorHAnsi" w:cstheme="minorHAnsi"/>
          <w:w w:val="105"/>
        </w:rPr>
        <w:t xml:space="preserve">.  </w:t>
      </w:r>
      <w:r w:rsidR="00996AE8" w:rsidRPr="00C32909">
        <w:rPr>
          <w:rFonts w:asciiTheme="minorHAnsi" w:hAnsiTheme="minorHAnsi" w:cstheme="minorHAnsi"/>
          <w:w w:val="105"/>
        </w:rPr>
        <w:t>Graham Paul</w:t>
      </w:r>
      <w:r w:rsidR="004A5F9E" w:rsidRPr="00C32909">
        <w:rPr>
          <w:rFonts w:asciiTheme="minorHAnsi" w:hAnsiTheme="minorHAnsi" w:cstheme="minorHAnsi"/>
          <w:w w:val="105"/>
        </w:rPr>
        <w:t xml:space="preserve">, CJ. </w:t>
      </w:r>
      <w:proofErr w:type="gramStart"/>
      <w:r w:rsidR="004A5F9E" w:rsidRPr="00C32909">
        <w:rPr>
          <w:rFonts w:asciiTheme="minorHAnsi" w:hAnsiTheme="minorHAnsi" w:cstheme="minorHAnsi"/>
          <w:w w:val="105"/>
        </w:rPr>
        <w:t>said</w:t>
      </w:r>
      <w:proofErr w:type="gramEnd"/>
      <w:r w:rsidR="004A5F9E" w:rsidRPr="00C32909">
        <w:rPr>
          <w:rFonts w:asciiTheme="minorHAnsi" w:hAnsiTheme="minorHAnsi" w:cstheme="minorHAnsi"/>
          <w:w w:val="105"/>
        </w:rPr>
        <w:t xml:space="preserve"> this (among other things) in that</w:t>
      </w:r>
      <w:r w:rsidR="004A5F9E" w:rsidRPr="00C32909">
        <w:rPr>
          <w:rFonts w:asciiTheme="minorHAnsi" w:hAnsiTheme="minorHAnsi" w:cstheme="minorHAnsi"/>
          <w:spacing w:val="3"/>
          <w:w w:val="105"/>
        </w:rPr>
        <w:t xml:space="preserve"> </w:t>
      </w:r>
      <w:r w:rsidR="004A5F9E" w:rsidRPr="00C32909">
        <w:rPr>
          <w:rFonts w:asciiTheme="minorHAnsi" w:hAnsiTheme="minorHAnsi" w:cstheme="minorHAnsi"/>
          <w:w w:val="105"/>
        </w:rPr>
        <w:t>case:</w:t>
      </w:r>
    </w:p>
    <w:p w:rsidR="001C2663" w:rsidRPr="00C32909" w:rsidRDefault="001C2663">
      <w:pPr>
        <w:pStyle w:val="BodyText"/>
        <w:spacing w:before="7"/>
        <w:rPr>
          <w:rFonts w:asciiTheme="minorHAnsi" w:hAnsiTheme="minorHAnsi" w:cstheme="minorHAnsi"/>
        </w:rPr>
      </w:pPr>
    </w:p>
    <w:p w:rsidR="001C2663" w:rsidRPr="00C32909" w:rsidRDefault="00996AE8">
      <w:pPr>
        <w:pStyle w:val="BodyText"/>
        <w:spacing w:line="396" w:lineRule="auto"/>
        <w:ind w:left="1600" w:right="888" w:hanging="21"/>
        <w:rPr>
          <w:rFonts w:asciiTheme="minorHAnsi" w:hAnsiTheme="minorHAnsi" w:cstheme="minorHAnsi"/>
        </w:rPr>
      </w:pPr>
      <w:r w:rsidRPr="00C32909">
        <w:rPr>
          <w:rFonts w:asciiTheme="minorHAnsi" w:hAnsiTheme="minorHAnsi" w:cstheme="minorHAnsi"/>
          <w:w w:val="110"/>
        </w:rPr>
        <w:t>“</w:t>
      </w:r>
      <w:r w:rsidR="008A178B" w:rsidRPr="00C32909">
        <w:rPr>
          <w:rFonts w:asciiTheme="minorHAnsi" w:hAnsiTheme="minorHAnsi" w:cstheme="minorHAnsi"/>
          <w:w w:val="110"/>
        </w:rPr>
        <w:t xml:space="preserve">If this application were granted </w:t>
      </w:r>
      <w:r w:rsidR="004A5F9E" w:rsidRPr="00C32909">
        <w:rPr>
          <w:rFonts w:asciiTheme="minorHAnsi" w:hAnsiTheme="minorHAnsi" w:cstheme="minorHAnsi"/>
          <w:w w:val="110"/>
        </w:rPr>
        <w:t>it would be a precedent which would have the</w:t>
      </w:r>
      <w:r w:rsidR="008A178B" w:rsidRPr="00C32909">
        <w:rPr>
          <w:rFonts w:asciiTheme="minorHAnsi" w:hAnsiTheme="minorHAnsi" w:cstheme="minorHAnsi"/>
          <w:w w:val="110"/>
        </w:rPr>
        <w:t xml:space="preserve"> effect of </w:t>
      </w:r>
      <w:r w:rsidR="004A5F9E" w:rsidRPr="00C32909">
        <w:rPr>
          <w:rFonts w:asciiTheme="minorHAnsi" w:hAnsiTheme="minorHAnsi" w:cstheme="minorHAnsi"/>
          <w:w w:val="110"/>
        </w:rPr>
        <w:t>making every appeal against a</w:t>
      </w:r>
      <w:r w:rsidR="008A178B" w:rsidRPr="00C32909">
        <w:rPr>
          <w:rFonts w:asciiTheme="minorHAnsi" w:hAnsiTheme="minorHAnsi" w:cstheme="minorHAnsi"/>
          <w:w w:val="110"/>
        </w:rPr>
        <w:t xml:space="preserve"> judgme</w:t>
      </w:r>
      <w:r w:rsidR="004A5F9E" w:rsidRPr="00C32909">
        <w:rPr>
          <w:rFonts w:asciiTheme="minorHAnsi" w:hAnsiTheme="minorHAnsi" w:cstheme="minorHAnsi"/>
          <w:w w:val="110"/>
        </w:rPr>
        <w:t>nt for p</w:t>
      </w:r>
      <w:r w:rsidR="008A178B" w:rsidRPr="00C32909">
        <w:rPr>
          <w:rFonts w:asciiTheme="minorHAnsi" w:hAnsiTheme="minorHAnsi" w:cstheme="minorHAnsi"/>
          <w:w w:val="110"/>
        </w:rPr>
        <w:t xml:space="preserve">ossession in this class of case </w:t>
      </w:r>
      <w:proofErr w:type="spellStart"/>
      <w:r w:rsidR="008A178B" w:rsidRPr="00C32909">
        <w:rPr>
          <w:rFonts w:asciiTheme="minorHAnsi" w:hAnsiTheme="minorHAnsi" w:cstheme="minorHAnsi"/>
          <w:w w:val="110"/>
        </w:rPr>
        <w:t>ispo</w:t>
      </w:r>
      <w:proofErr w:type="spellEnd"/>
      <w:r w:rsidR="008A178B" w:rsidRPr="00C32909">
        <w:rPr>
          <w:rFonts w:asciiTheme="minorHAnsi" w:hAnsiTheme="minorHAnsi" w:cstheme="minorHAnsi"/>
          <w:i/>
          <w:w w:val="110"/>
        </w:rPr>
        <w:t xml:space="preserve"> facto</w:t>
      </w:r>
      <w:r w:rsidR="004A5F9E" w:rsidRPr="00C32909">
        <w:rPr>
          <w:rFonts w:asciiTheme="minorHAnsi" w:hAnsiTheme="minorHAnsi" w:cstheme="minorHAnsi"/>
          <w:i/>
          <w:w w:val="110"/>
        </w:rPr>
        <w:t xml:space="preserve"> </w:t>
      </w:r>
      <w:r w:rsidR="008A178B" w:rsidRPr="00C32909">
        <w:rPr>
          <w:rFonts w:asciiTheme="minorHAnsi" w:hAnsiTheme="minorHAnsi" w:cstheme="minorHAnsi"/>
          <w:w w:val="110"/>
        </w:rPr>
        <w:t>a stay of execution.”</w:t>
      </w:r>
    </w:p>
    <w:p w:rsidR="001C2663" w:rsidRPr="00C32909" w:rsidRDefault="001C2663">
      <w:pPr>
        <w:pStyle w:val="BodyText"/>
        <w:rPr>
          <w:rFonts w:asciiTheme="minorHAnsi" w:hAnsiTheme="minorHAnsi" w:cstheme="minorHAnsi"/>
        </w:rPr>
      </w:pPr>
    </w:p>
    <w:p w:rsidR="001C2663" w:rsidRPr="00C32909" w:rsidRDefault="004A5F9E" w:rsidP="00DD59FD">
      <w:pPr>
        <w:pStyle w:val="BodyText"/>
        <w:spacing w:before="158" w:line="391" w:lineRule="auto"/>
        <w:ind w:left="136" w:right="104" w:firstLine="8"/>
        <w:rPr>
          <w:rFonts w:asciiTheme="minorHAnsi" w:hAnsiTheme="minorHAnsi" w:cstheme="minorHAnsi"/>
        </w:rPr>
      </w:pPr>
      <w:r w:rsidRPr="00C32909">
        <w:rPr>
          <w:rFonts w:asciiTheme="minorHAnsi" w:hAnsiTheme="minorHAnsi" w:cstheme="minorHAnsi"/>
          <w:w w:val="115"/>
        </w:rPr>
        <w:t>That</w:t>
      </w:r>
      <w:r w:rsidRPr="00C32909">
        <w:rPr>
          <w:rFonts w:asciiTheme="minorHAnsi" w:hAnsiTheme="minorHAnsi" w:cstheme="minorHAnsi"/>
          <w:spacing w:val="-18"/>
          <w:w w:val="115"/>
        </w:rPr>
        <w:t xml:space="preserve"> </w:t>
      </w:r>
      <w:r w:rsidRPr="00C32909">
        <w:rPr>
          <w:rFonts w:asciiTheme="minorHAnsi" w:hAnsiTheme="minorHAnsi" w:cstheme="minorHAnsi"/>
          <w:w w:val="115"/>
        </w:rPr>
        <w:t>case</w:t>
      </w:r>
      <w:r w:rsidRPr="00C32909">
        <w:rPr>
          <w:rFonts w:asciiTheme="minorHAnsi" w:hAnsiTheme="minorHAnsi" w:cstheme="minorHAnsi"/>
          <w:spacing w:val="-15"/>
          <w:w w:val="115"/>
        </w:rPr>
        <w:t xml:space="preserve"> </w:t>
      </w:r>
      <w:r w:rsidRPr="00C32909">
        <w:rPr>
          <w:rFonts w:asciiTheme="minorHAnsi" w:hAnsiTheme="minorHAnsi" w:cstheme="minorHAnsi"/>
          <w:w w:val="115"/>
        </w:rPr>
        <w:t>has</w:t>
      </w:r>
      <w:r w:rsidRPr="00C32909">
        <w:rPr>
          <w:rFonts w:asciiTheme="minorHAnsi" w:hAnsiTheme="minorHAnsi" w:cstheme="minorHAnsi"/>
          <w:spacing w:val="-23"/>
          <w:w w:val="115"/>
        </w:rPr>
        <w:t xml:space="preserve"> </w:t>
      </w:r>
      <w:r w:rsidRPr="00C32909">
        <w:rPr>
          <w:rFonts w:asciiTheme="minorHAnsi" w:hAnsiTheme="minorHAnsi" w:cstheme="minorHAnsi"/>
          <w:w w:val="115"/>
        </w:rPr>
        <w:t>some</w:t>
      </w:r>
      <w:r w:rsidRPr="00C32909">
        <w:rPr>
          <w:rFonts w:asciiTheme="minorHAnsi" w:hAnsiTheme="minorHAnsi" w:cstheme="minorHAnsi"/>
          <w:spacing w:val="-14"/>
          <w:w w:val="115"/>
        </w:rPr>
        <w:t xml:space="preserve"> </w:t>
      </w:r>
      <w:r w:rsidRPr="00C32909">
        <w:rPr>
          <w:rFonts w:asciiTheme="minorHAnsi" w:hAnsiTheme="minorHAnsi" w:cstheme="minorHAnsi"/>
          <w:w w:val="115"/>
        </w:rPr>
        <w:t>resemblance</w:t>
      </w:r>
      <w:r w:rsidRPr="00C32909">
        <w:rPr>
          <w:rFonts w:asciiTheme="minorHAnsi" w:hAnsiTheme="minorHAnsi" w:cstheme="minorHAnsi"/>
          <w:spacing w:val="-13"/>
          <w:w w:val="115"/>
        </w:rPr>
        <w:t xml:space="preserve"> </w:t>
      </w:r>
      <w:r w:rsidRPr="00C32909">
        <w:rPr>
          <w:rFonts w:asciiTheme="minorHAnsi" w:hAnsiTheme="minorHAnsi" w:cstheme="minorHAnsi"/>
          <w:w w:val="115"/>
        </w:rPr>
        <w:t>or</w:t>
      </w:r>
      <w:r w:rsidRPr="00C32909">
        <w:rPr>
          <w:rFonts w:asciiTheme="minorHAnsi" w:hAnsiTheme="minorHAnsi" w:cstheme="minorHAnsi"/>
          <w:spacing w:val="-20"/>
          <w:w w:val="115"/>
        </w:rPr>
        <w:t xml:space="preserve"> </w:t>
      </w:r>
      <w:r w:rsidRPr="00C32909">
        <w:rPr>
          <w:rFonts w:asciiTheme="minorHAnsi" w:hAnsiTheme="minorHAnsi" w:cstheme="minorHAnsi"/>
          <w:w w:val="115"/>
        </w:rPr>
        <w:t>the</w:t>
      </w:r>
      <w:r w:rsidRPr="00C32909">
        <w:rPr>
          <w:rFonts w:asciiTheme="minorHAnsi" w:hAnsiTheme="minorHAnsi" w:cstheme="minorHAnsi"/>
          <w:spacing w:val="-10"/>
          <w:w w:val="115"/>
        </w:rPr>
        <w:t xml:space="preserve"> </w:t>
      </w:r>
      <w:r w:rsidRPr="00C32909">
        <w:rPr>
          <w:rFonts w:asciiTheme="minorHAnsi" w:hAnsiTheme="minorHAnsi" w:cstheme="minorHAnsi"/>
          <w:w w:val="115"/>
        </w:rPr>
        <w:t>present</w:t>
      </w:r>
      <w:r w:rsidRPr="00C32909">
        <w:rPr>
          <w:rFonts w:asciiTheme="minorHAnsi" w:hAnsiTheme="minorHAnsi" w:cstheme="minorHAnsi"/>
          <w:spacing w:val="-14"/>
          <w:w w:val="115"/>
        </w:rPr>
        <w:t xml:space="preserve"> </w:t>
      </w:r>
      <w:r w:rsidRPr="00C32909">
        <w:rPr>
          <w:rFonts w:asciiTheme="minorHAnsi" w:hAnsiTheme="minorHAnsi" w:cstheme="minorHAnsi"/>
          <w:w w:val="115"/>
        </w:rPr>
        <w:t>case.</w:t>
      </w:r>
      <w:r w:rsidRPr="00C32909">
        <w:rPr>
          <w:rFonts w:asciiTheme="minorHAnsi" w:hAnsiTheme="minorHAnsi" w:cstheme="minorHAnsi"/>
          <w:spacing w:val="14"/>
          <w:w w:val="115"/>
        </w:rPr>
        <w:t xml:space="preserve"> </w:t>
      </w:r>
      <w:r w:rsidRPr="00C32909">
        <w:rPr>
          <w:rFonts w:asciiTheme="minorHAnsi" w:hAnsiTheme="minorHAnsi" w:cstheme="minorHAnsi"/>
          <w:w w:val="115"/>
        </w:rPr>
        <w:t>The</w:t>
      </w:r>
      <w:r w:rsidRPr="00C32909">
        <w:rPr>
          <w:rFonts w:asciiTheme="minorHAnsi" w:hAnsiTheme="minorHAnsi" w:cstheme="minorHAnsi"/>
          <w:spacing w:val="-22"/>
          <w:w w:val="115"/>
        </w:rPr>
        <w:t xml:space="preserve"> </w:t>
      </w:r>
      <w:r w:rsidRPr="00C32909">
        <w:rPr>
          <w:rFonts w:asciiTheme="minorHAnsi" w:hAnsiTheme="minorHAnsi" w:cstheme="minorHAnsi"/>
          <w:w w:val="115"/>
        </w:rPr>
        <w:t>judgment</w:t>
      </w:r>
      <w:r w:rsidRPr="00C32909">
        <w:rPr>
          <w:rFonts w:asciiTheme="minorHAnsi" w:hAnsiTheme="minorHAnsi" w:cstheme="minorHAnsi"/>
          <w:spacing w:val="-9"/>
          <w:w w:val="115"/>
        </w:rPr>
        <w:t xml:space="preserve"> </w:t>
      </w:r>
      <w:r w:rsidRPr="00C32909">
        <w:rPr>
          <w:rFonts w:asciiTheme="minorHAnsi" w:hAnsiTheme="minorHAnsi" w:cstheme="minorHAnsi"/>
          <w:w w:val="115"/>
        </w:rPr>
        <w:t>in</w:t>
      </w:r>
      <w:r w:rsidRPr="00C32909">
        <w:rPr>
          <w:rFonts w:asciiTheme="minorHAnsi" w:hAnsiTheme="minorHAnsi" w:cstheme="minorHAnsi"/>
          <w:spacing w:val="-19"/>
          <w:w w:val="115"/>
        </w:rPr>
        <w:t xml:space="preserve"> </w:t>
      </w:r>
      <w:r w:rsidRPr="00C32909">
        <w:rPr>
          <w:rFonts w:asciiTheme="minorHAnsi" w:hAnsiTheme="minorHAnsi" w:cstheme="minorHAnsi"/>
          <w:w w:val="115"/>
        </w:rPr>
        <w:t>the</w:t>
      </w:r>
      <w:r w:rsidRPr="00C32909">
        <w:rPr>
          <w:rFonts w:asciiTheme="minorHAnsi" w:hAnsiTheme="minorHAnsi" w:cstheme="minorHAnsi"/>
          <w:spacing w:val="-19"/>
          <w:w w:val="115"/>
        </w:rPr>
        <w:t xml:space="preserve"> </w:t>
      </w:r>
      <w:r w:rsidRPr="00C32909">
        <w:rPr>
          <w:rFonts w:asciiTheme="minorHAnsi" w:hAnsiTheme="minorHAnsi" w:cstheme="minorHAnsi"/>
          <w:w w:val="115"/>
        </w:rPr>
        <w:t>present</w:t>
      </w:r>
      <w:r w:rsidRPr="00C32909">
        <w:rPr>
          <w:rFonts w:asciiTheme="minorHAnsi" w:hAnsiTheme="minorHAnsi" w:cstheme="minorHAnsi"/>
          <w:spacing w:val="-16"/>
          <w:w w:val="115"/>
        </w:rPr>
        <w:t xml:space="preserve"> </w:t>
      </w:r>
      <w:r w:rsidRPr="00C32909">
        <w:rPr>
          <w:rFonts w:asciiTheme="minorHAnsi" w:hAnsiTheme="minorHAnsi" w:cstheme="minorHAnsi"/>
          <w:w w:val="115"/>
        </w:rPr>
        <w:t>case</w:t>
      </w:r>
      <w:r w:rsidRPr="00C32909">
        <w:rPr>
          <w:rFonts w:asciiTheme="minorHAnsi" w:hAnsiTheme="minorHAnsi" w:cstheme="minorHAnsi"/>
          <w:spacing w:val="-14"/>
          <w:w w:val="115"/>
        </w:rPr>
        <w:t xml:space="preserve"> </w:t>
      </w:r>
      <w:r w:rsidRPr="00C32909">
        <w:rPr>
          <w:rFonts w:asciiTheme="minorHAnsi" w:hAnsiTheme="minorHAnsi" w:cstheme="minorHAnsi"/>
          <w:w w:val="115"/>
        </w:rPr>
        <w:t>is for</w:t>
      </w:r>
      <w:r w:rsidRPr="00C32909">
        <w:rPr>
          <w:rFonts w:asciiTheme="minorHAnsi" w:hAnsiTheme="minorHAnsi" w:cstheme="minorHAnsi"/>
          <w:spacing w:val="-8"/>
          <w:w w:val="115"/>
        </w:rPr>
        <w:t xml:space="preserve"> </w:t>
      </w:r>
      <w:r w:rsidRPr="00C32909">
        <w:rPr>
          <w:rFonts w:asciiTheme="minorHAnsi" w:hAnsiTheme="minorHAnsi" w:cstheme="minorHAnsi"/>
          <w:w w:val="115"/>
        </w:rPr>
        <w:t>recovery</w:t>
      </w:r>
      <w:r w:rsidRPr="00C32909">
        <w:rPr>
          <w:rFonts w:asciiTheme="minorHAnsi" w:hAnsiTheme="minorHAnsi" w:cstheme="minorHAnsi"/>
          <w:spacing w:val="-3"/>
          <w:w w:val="115"/>
        </w:rPr>
        <w:t xml:space="preserve"> </w:t>
      </w:r>
      <w:r w:rsidRPr="00C32909">
        <w:rPr>
          <w:rFonts w:asciiTheme="minorHAnsi" w:hAnsiTheme="minorHAnsi" w:cstheme="minorHAnsi"/>
          <w:w w:val="115"/>
        </w:rPr>
        <w:t>of</w:t>
      </w:r>
      <w:r w:rsidRPr="00C32909">
        <w:rPr>
          <w:rFonts w:asciiTheme="minorHAnsi" w:hAnsiTheme="minorHAnsi" w:cstheme="minorHAnsi"/>
          <w:spacing w:val="-3"/>
          <w:w w:val="115"/>
        </w:rPr>
        <w:t xml:space="preserve"> </w:t>
      </w:r>
      <w:r w:rsidRPr="00C32909">
        <w:rPr>
          <w:rFonts w:asciiTheme="minorHAnsi" w:hAnsiTheme="minorHAnsi" w:cstheme="minorHAnsi"/>
          <w:w w:val="115"/>
        </w:rPr>
        <w:t>possession</w:t>
      </w:r>
      <w:r w:rsidRPr="00C32909">
        <w:rPr>
          <w:rFonts w:asciiTheme="minorHAnsi" w:hAnsiTheme="minorHAnsi" w:cstheme="minorHAnsi"/>
          <w:spacing w:val="-3"/>
          <w:w w:val="115"/>
        </w:rPr>
        <w:t xml:space="preserve"> </w:t>
      </w:r>
      <w:r w:rsidRPr="00C32909">
        <w:rPr>
          <w:rFonts w:asciiTheme="minorHAnsi" w:hAnsiTheme="minorHAnsi" w:cstheme="minorHAnsi"/>
          <w:w w:val="115"/>
        </w:rPr>
        <w:t>and</w:t>
      </w:r>
      <w:r w:rsidRPr="00C32909">
        <w:rPr>
          <w:rFonts w:asciiTheme="minorHAnsi" w:hAnsiTheme="minorHAnsi" w:cstheme="minorHAnsi"/>
          <w:spacing w:val="-11"/>
          <w:w w:val="115"/>
        </w:rPr>
        <w:t xml:space="preserve"> </w:t>
      </w:r>
      <w:r w:rsidRPr="00C32909">
        <w:rPr>
          <w:rFonts w:asciiTheme="minorHAnsi" w:hAnsiTheme="minorHAnsi" w:cstheme="minorHAnsi"/>
          <w:w w:val="115"/>
        </w:rPr>
        <w:t>although</w:t>
      </w:r>
      <w:r w:rsidRPr="00C32909">
        <w:rPr>
          <w:rFonts w:asciiTheme="minorHAnsi" w:hAnsiTheme="minorHAnsi" w:cstheme="minorHAnsi"/>
          <w:spacing w:val="-5"/>
          <w:w w:val="115"/>
        </w:rPr>
        <w:t xml:space="preserve"> </w:t>
      </w:r>
      <w:r w:rsidRPr="00C32909">
        <w:rPr>
          <w:rFonts w:asciiTheme="minorHAnsi" w:hAnsiTheme="minorHAnsi" w:cstheme="minorHAnsi"/>
          <w:w w:val="115"/>
        </w:rPr>
        <w:t>stay</w:t>
      </w:r>
      <w:r w:rsidRPr="00C32909">
        <w:rPr>
          <w:rFonts w:asciiTheme="minorHAnsi" w:hAnsiTheme="minorHAnsi" w:cstheme="minorHAnsi"/>
          <w:spacing w:val="-14"/>
          <w:w w:val="115"/>
        </w:rPr>
        <w:t xml:space="preserve"> </w:t>
      </w:r>
      <w:r w:rsidRPr="00C32909">
        <w:rPr>
          <w:rFonts w:asciiTheme="minorHAnsi" w:hAnsiTheme="minorHAnsi" w:cstheme="minorHAnsi"/>
          <w:w w:val="115"/>
        </w:rPr>
        <w:t>of</w:t>
      </w:r>
      <w:r w:rsidRPr="00C32909">
        <w:rPr>
          <w:rFonts w:asciiTheme="minorHAnsi" w:hAnsiTheme="minorHAnsi" w:cstheme="minorHAnsi"/>
          <w:spacing w:val="-17"/>
          <w:w w:val="115"/>
        </w:rPr>
        <w:t xml:space="preserve"> </w:t>
      </w:r>
      <w:r w:rsidRPr="00C32909">
        <w:rPr>
          <w:rFonts w:asciiTheme="minorHAnsi" w:hAnsiTheme="minorHAnsi" w:cstheme="minorHAnsi"/>
          <w:w w:val="115"/>
        </w:rPr>
        <w:t>execution</w:t>
      </w:r>
      <w:r w:rsidRPr="00C32909">
        <w:rPr>
          <w:rFonts w:asciiTheme="minorHAnsi" w:hAnsiTheme="minorHAnsi" w:cstheme="minorHAnsi"/>
          <w:spacing w:val="1"/>
          <w:w w:val="115"/>
        </w:rPr>
        <w:t xml:space="preserve"> </w:t>
      </w:r>
      <w:r w:rsidRPr="00C32909">
        <w:rPr>
          <w:rFonts w:asciiTheme="minorHAnsi" w:hAnsiTheme="minorHAnsi" w:cstheme="minorHAnsi"/>
          <w:w w:val="115"/>
        </w:rPr>
        <w:t>was</w:t>
      </w:r>
      <w:r w:rsidRPr="00C32909">
        <w:rPr>
          <w:rFonts w:asciiTheme="minorHAnsi" w:hAnsiTheme="minorHAnsi" w:cstheme="minorHAnsi"/>
          <w:spacing w:val="-12"/>
          <w:w w:val="115"/>
        </w:rPr>
        <w:t xml:space="preserve"> </w:t>
      </w:r>
      <w:r w:rsidR="00DD59FD" w:rsidRPr="00C32909">
        <w:rPr>
          <w:rFonts w:asciiTheme="minorHAnsi" w:hAnsiTheme="minorHAnsi" w:cstheme="minorHAnsi"/>
          <w:w w:val="115"/>
        </w:rPr>
        <w:t>refused, the</w:t>
      </w:r>
      <w:r w:rsidRPr="00C32909">
        <w:rPr>
          <w:rFonts w:asciiTheme="minorHAnsi" w:hAnsiTheme="minorHAnsi" w:cstheme="minorHAnsi"/>
          <w:spacing w:val="-12"/>
          <w:w w:val="115"/>
        </w:rPr>
        <w:t xml:space="preserve"> </w:t>
      </w:r>
      <w:r w:rsidRPr="00C32909">
        <w:rPr>
          <w:rFonts w:asciiTheme="minorHAnsi" w:hAnsiTheme="minorHAnsi" w:cstheme="minorHAnsi"/>
          <w:w w:val="115"/>
        </w:rPr>
        <w:t>learned</w:t>
      </w:r>
      <w:r w:rsidRPr="00C32909">
        <w:rPr>
          <w:rFonts w:asciiTheme="minorHAnsi" w:hAnsiTheme="minorHAnsi" w:cstheme="minorHAnsi"/>
          <w:spacing w:val="-5"/>
          <w:w w:val="115"/>
        </w:rPr>
        <w:t xml:space="preserve"> </w:t>
      </w:r>
      <w:r w:rsidRPr="00C32909">
        <w:rPr>
          <w:rFonts w:asciiTheme="minorHAnsi" w:hAnsiTheme="minorHAnsi" w:cstheme="minorHAnsi"/>
          <w:w w:val="115"/>
        </w:rPr>
        <w:t>trial judge granted suspension of the ex</w:t>
      </w:r>
      <w:r w:rsidR="00DD59FD" w:rsidRPr="00C32909">
        <w:rPr>
          <w:rFonts w:asciiTheme="minorHAnsi" w:hAnsiTheme="minorHAnsi" w:cstheme="minorHAnsi"/>
          <w:w w:val="115"/>
        </w:rPr>
        <w:t>ecution of warrant of ejectment until 1st July</w:t>
      </w:r>
      <w:r w:rsidR="00DD59FD" w:rsidRPr="00C32909">
        <w:rPr>
          <w:rFonts w:asciiTheme="minorHAnsi" w:hAnsiTheme="minorHAnsi" w:cstheme="minorHAnsi"/>
          <w:w w:val="115"/>
          <w:position w:val="12"/>
        </w:rPr>
        <w:t xml:space="preserve"> </w:t>
      </w:r>
      <w:r w:rsidRPr="00C32909">
        <w:rPr>
          <w:rFonts w:asciiTheme="minorHAnsi" w:hAnsiTheme="minorHAnsi" w:cstheme="minorHAnsi"/>
          <w:w w:val="115"/>
        </w:rPr>
        <w:t>2004 (almost a month after it was issued)</w:t>
      </w:r>
      <w:r w:rsidR="00DD59FD" w:rsidRPr="00C32909">
        <w:rPr>
          <w:rFonts w:asciiTheme="minorHAnsi" w:hAnsiTheme="minorHAnsi" w:cstheme="minorHAnsi"/>
          <w:w w:val="115"/>
        </w:rPr>
        <w:t xml:space="preserve"> </w:t>
      </w:r>
      <w:r w:rsidRPr="00C32909">
        <w:rPr>
          <w:rFonts w:asciiTheme="minorHAnsi" w:hAnsiTheme="minorHAnsi" w:cstheme="minorHAnsi"/>
          <w:w w:val="115"/>
        </w:rPr>
        <w:t xml:space="preserve">like in </w:t>
      </w:r>
      <w:r w:rsidR="00DD59FD" w:rsidRPr="00C32909">
        <w:rPr>
          <w:rFonts w:asciiTheme="minorHAnsi" w:hAnsiTheme="minorHAnsi" w:cstheme="minorHAnsi"/>
          <w:i/>
          <w:w w:val="115"/>
        </w:rPr>
        <w:t>Ernest Farmer and Another v M</w:t>
      </w:r>
      <w:r w:rsidRPr="00C32909">
        <w:rPr>
          <w:rFonts w:asciiTheme="minorHAnsi" w:hAnsiTheme="minorHAnsi" w:cstheme="minorHAnsi"/>
          <w:i/>
          <w:w w:val="115"/>
        </w:rPr>
        <w:t xml:space="preserve">ohamed </w:t>
      </w:r>
      <w:proofErr w:type="spellStart"/>
      <w:r w:rsidR="00DD59FD" w:rsidRPr="00C32909">
        <w:rPr>
          <w:rFonts w:asciiTheme="minorHAnsi" w:hAnsiTheme="minorHAnsi" w:cstheme="minorHAnsi"/>
          <w:i/>
          <w:w w:val="115"/>
        </w:rPr>
        <w:t>L</w:t>
      </w:r>
      <w:r w:rsidRPr="00C32909">
        <w:rPr>
          <w:rFonts w:asciiTheme="minorHAnsi" w:hAnsiTheme="minorHAnsi" w:cstheme="minorHAnsi"/>
          <w:i/>
          <w:w w:val="115"/>
        </w:rPr>
        <w:t>a</w:t>
      </w:r>
      <w:r w:rsidR="00DD59FD" w:rsidRPr="00C32909">
        <w:rPr>
          <w:rFonts w:asciiTheme="minorHAnsi" w:hAnsiTheme="minorHAnsi" w:cstheme="minorHAnsi"/>
          <w:i/>
          <w:w w:val="115"/>
        </w:rPr>
        <w:t>b</w:t>
      </w:r>
      <w:r w:rsidRPr="00C32909">
        <w:rPr>
          <w:rFonts w:asciiTheme="minorHAnsi" w:hAnsiTheme="minorHAnsi" w:cstheme="minorHAnsi"/>
          <w:i/>
          <w:w w:val="115"/>
        </w:rPr>
        <w:t>i</w:t>
      </w:r>
      <w:proofErr w:type="spellEnd"/>
      <w:r w:rsidRPr="00C32909">
        <w:rPr>
          <w:rFonts w:asciiTheme="minorHAnsi" w:hAnsiTheme="minorHAnsi" w:cstheme="minorHAnsi"/>
          <w:i/>
          <w:w w:val="115"/>
        </w:rPr>
        <w:t xml:space="preserve"> </w:t>
      </w:r>
      <w:r w:rsidRPr="00C32909">
        <w:rPr>
          <w:rFonts w:asciiTheme="minorHAnsi" w:hAnsiTheme="minorHAnsi" w:cstheme="minorHAnsi"/>
          <w:w w:val="115"/>
        </w:rPr>
        <w:t>case, the property in the present case is that of a solid premises which cannot disappear</w:t>
      </w:r>
      <w:r w:rsidRPr="00C32909">
        <w:rPr>
          <w:rFonts w:asciiTheme="minorHAnsi" w:hAnsiTheme="minorHAnsi" w:cstheme="minorHAnsi"/>
          <w:spacing w:val="-11"/>
          <w:w w:val="115"/>
        </w:rPr>
        <w:t xml:space="preserve"> </w:t>
      </w:r>
      <w:r w:rsidRPr="00C32909">
        <w:rPr>
          <w:rFonts w:asciiTheme="minorHAnsi" w:hAnsiTheme="minorHAnsi" w:cstheme="minorHAnsi"/>
          <w:w w:val="115"/>
        </w:rPr>
        <w:t>or</w:t>
      </w:r>
      <w:r w:rsidRPr="00C32909">
        <w:rPr>
          <w:rFonts w:asciiTheme="minorHAnsi" w:hAnsiTheme="minorHAnsi" w:cstheme="minorHAnsi"/>
          <w:spacing w:val="-20"/>
          <w:w w:val="115"/>
        </w:rPr>
        <w:t xml:space="preserve"> </w:t>
      </w:r>
      <w:r w:rsidRPr="00C32909">
        <w:rPr>
          <w:rFonts w:asciiTheme="minorHAnsi" w:hAnsiTheme="minorHAnsi" w:cstheme="minorHAnsi"/>
          <w:w w:val="115"/>
        </w:rPr>
        <w:t>be</w:t>
      </w:r>
      <w:r w:rsidRPr="00C32909">
        <w:rPr>
          <w:rFonts w:asciiTheme="minorHAnsi" w:hAnsiTheme="minorHAnsi" w:cstheme="minorHAnsi"/>
          <w:spacing w:val="-16"/>
          <w:w w:val="115"/>
        </w:rPr>
        <w:t xml:space="preserve"> </w:t>
      </w:r>
      <w:r w:rsidRPr="00C32909">
        <w:rPr>
          <w:rFonts w:asciiTheme="minorHAnsi" w:hAnsiTheme="minorHAnsi" w:cstheme="minorHAnsi"/>
          <w:w w:val="115"/>
        </w:rPr>
        <w:t>dissipated.</w:t>
      </w:r>
      <w:r w:rsidRPr="00C32909">
        <w:rPr>
          <w:rFonts w:asciiTheme="minorHAnsi" w:hAnsiTheme="minorHAnsi" w:cstheme="minorHAnsi"/>
          <w:spacing w:val="30"/>
          <w:w w:val="115"/>
        </w:rPr>
        <w:t xml:space="preserve"> </w:t>
      </w:r>
      <w:r w:rsidRPr="00C32909">
        <w:rPr>
          <w:rFonts w:asciiTheme="minorHAnsi" w:hAnsiTheme="minorHAnsi" w:cstheme="minorHAnsi"/>
          <w:w w:val="115"/>
        </w:rPr>
        <w:t>If</w:t>
      </w:r>
      <w:r w:rsidRPr="00C32909">
        <w:rPr>
          <w:rFonts w:asciiTheme="minorHAnsi" w:hAnsiTheme="minorHAnsi" w:cstheme="minorHAnsi"/>
          <w:spacing w:val="-17"/>
          <w:w w:val="115"/>
        </w:rPr>
        <w:t xml:space="preserve"> </w:t>
      </w:r>
      <w:r w:rsidRPr="00C32909">
        <w:rPr>
          <w:rFonts w:asciiTheme="minorHAnsi" w:hAnsiTheme="minorHAnsi" w:cstheme="minorHAnsi"/>
          <w:w w:val="115"/>
        </w:rPr>
        <w:t>the</w:t>
      </w:r>
      <w:r w:rsidRPr="00C32909">
        <w:rPr>
          <w:rFonts w:asciiTheme="minorHAnsi" w:hAnsiTheme="minorHAnsi" w:cstheme="minorHAnsi"/>
          <w:spacing w:val="-20"/>
          <w:w w:val="115"/>
        </w:rPr>
        <w:t xml:space="preserve"> </w:t>
      </w:r>
      <w:r w:rsidRPr="00C32909">
        <w:rPr>
          <w:rFonts w:asciiTheme="minorHAnsi" w:hAnsiTheme="minorHAnsi" w:cstheme="minorHAnsi"/>
          <w:w w:val="115"/>
        </w:rPr>
        <w:t>appeal</w:t>
      </w:r>
      <w:r w:rsidRPr="00C32909">
        <w:rPr>
          <w:rFonts w:asciiTheme="minorHAnsi" w:hAnsiTheme="minorHAnsi" w:cstheme="minorHAnsi"/>
          <w:spacing w:val="-6"/>
          <w:w w:val="115"/>
        </w:rPr>
        <w:t xml:space="preserve"> </w:t>
      </w:r>
      <w:r w:rsidRPr="00C32909">
        <w:rPr>
          <w:rFonts w:asciiTheme="minorHAnsi" w:hAnsiTheme="minorHAnsi" w:cstheme="minorHAnsi"/>
          <w:w w:val="115"/>
        </w:rPr>
        <w:t>is</w:t>
      </w:r>
      <w:r w:rsidRPr="00C32909">
        <w:rPr>
          <w:rFonts w:asciiTheme="minorHAnsi" w:hAnsiTheme="minorHAnsi" w:cstheme="minorHAnsi"/>
          <w:spacing w:val="-24"/>
          <w:w w:val="115"/>
        </w:rPr>
        <w:t xml:space="preserve"> </w:t>
      </w:r>
      <w:r w:rsidRPr="00C32909">
        <w:rPr>
          <w:rFonts w:asciiTheme="minorHAnsi" w:hAnsiTheme="minorHAnsi" w:cstheme="minorHAnsi"/>
          <w:w w:val="115"/>
        </w:rPr>
        <w:t>successful</w:t>
      </w:r>
      <w:r w:rsidRPr="00C32909">
        <w:rPr>
          <w:rFonts w:asciiTheme="minorHAnsi" w:hAnsiTheme="minorHAnsi" w:cstheme="minorHAnsi"/>
          <w:spacing w:val="-9"/>
          <w:w w:val="115"/>
        </w:rPr>
        <w:t xml:space="preserve"> </w:t>
      </w:r>
      <w:r w:rsidRPr="00C32909">
        <w:rPr>
          <w:rFonts w:asciiTheme="minorHAnsi" w:hAnsiTheme="minorHAnsi" w:cstheme="minorHAnsi"/>
          <w:w w:val="115"/>
        </w:rPr>
        <w:t>it</w:t>
      </w:r>
      <w:r w:rsidRPr="00C32909">
        <w:rPr>
          <w:rFonts w:asciiTheme="minorHAnsi" w:hAnsiTheme="minorHAnsi" w:cstheme="minorHAnsi"/>
          <w:spacing w:val="-14"/>
          <w:w w:val="115"/>
        </w:rPr>
        <w:t xml:space="preserve"> </w:t>
      </w:r>
      <w:r w:rsidRPr="00C32909">
        <w:rPr>
          <w:rFonts w:asciiTheme="minorHAnsi" w:hAnsiTheme="minorHAnsi" w:cstheme="minorHAnsi"/>
          <w:w w:val="115"/>
        </w:rPr>
        <w:t>would</w:t>
      </w:r>
      <w:r w:rsidRPr="00C32909">
        <w:rPr>
          <w:rFonts w:asciiTheme="minorHAnsi" w:hAnsiTheme="minorHAnsi" w:cstheme="minorHAnsi"/>
          <w:spacing w:val="-8"/>
          <w:w w:val="115"/>
        </w:rPr>
        <w:t xml:space="preserve"> </w:t>
      </w:r>
      <w:r w:rsidRPr="00C32909">
        <w:rPr>
          <w:rFonts w:asciiTheme="minorHAnsi" w:hAnsiTheme="minorHAnsi" w:cstheme="minorHAnsi"/>
          <w:w w:val="115"/>
        </w:rPr>
        <w:t>be</w:t>
      </w:r>
      <w:r w:rsidRPr="00C32909">
        <w:rPr>
          <w:rFonts w:asciiTheme="minorHAnsi" w:hAnsiTheme="minorHAnsi" w:cstheme="minorHAnsi"/>
          <w:spacing w:val="-24"/>
          <w:w w:val="115"/>
        </w:rPr>
        <w:t xml:space="preserve"> </w:t>
      </w:r>
      <w:r w:rsidRPr="00C32909">
        <w:rPr>
          <w:rFonts w:asciiTheme="minorHAnsi" w:hAnsiTheme="minorHAnsi" w:cstheme="minorHAnsi"/>
          <w:w w:val="115"/>
        </w:rPr>
        <w:t>quite</w:t>
      </w:r>
      <w:r w:rsidRPr="00C32909">
        <w:rPr>
          <w:rFonts w:asciiTheme="minorHAnsi" w:hAnsiTheme="minorHAnsi" w:cstheme="minorHAnsi"/>
          <w:spacing w:val="-16"/>
          <w:w w:val="115"/>
        </w:rPr>
        <w:t xml:space="preserve"> </w:t>
      </w:r>
      <w:r w:rsidRPr="00C32909">
        <w:rPr>
          <w:rFonts w:asciiTheme="minorHAnsi" w:hAnsiTheme="minorHAnsi" w:cstheme="minorHAnsi"/>
          <w:w w:val="115"/>
        </w:rPr>
        <w:t>within</w:t>
      </w:r>
      <w:r w:rsidRPr="00C32909">
        <w:rPr>
          <w:rFonts w:asciiTheme="minorHAnsi" w:hAnsiTheme="minorHAnsi" w:cstheme="minorHAnsi"/>
          <w:spacing w:val="-14"/>
          <w:w w:val="115"/>
        </w:rPr>
        <w:t xml:space="preserve"> </w:t>
      </w:r>
      <w:r w:rsidRPr="00C32909">
        <w:rPr>
          <w:rFonts w:asciiTheme="minorHAnsi" w:hAnsiTheme="minorHAnsi" w:cstheme="minorHAnsi"/>
          <w:w w:val="115"/>
        </w:rPr>
        <w:t>the</w:t>
      </w:r>
      <w:r w:rsidRPr="00C32909">
        <w:rPr>
          <w:rFonts w:asciiTheme="minorHAnsi" w:hAnsiTheme="minorHAnsi" w:cstheme="minorHAnsi"/>
          <w:spacing w:val="-15"/>
          <w:w w:val="115"/>
        </w:rPr>
        <w:t xml:space="preserve"> </w:t>
      </w:r>
      <w:r w:rsidR="00DD59FD" w:rsidRPr="00C32909">
        <w:rPr>
          <w:rFonts w:asciiTheme="minorHAnsi" w:hAnsiTheme="minorHAnsi" w:cstheme="minorHAnsi"/>
          <w:w w:val="115"/>
        </w:rPr>
        <w:t>power of</w:t>
      </w:r>
      <w:r w:rsidRPr="00C32909">
        <w:rPr>
          <w:rFonts w:asciiTheme="minorHAnsi" w:hAnsiTheme="minorHAnsi" w:cstheme="minorHAnsi"/>
          <w:spacing w:val="-10"/>
          <w:w w:val="115"/>
        </w:rPr>
        <w:t xml:space="preserve"> </w:t>
      </w:r>
      <w:r w:rsidRPr="00C32909">
        <w:rPr>
          <w:rFonts w:asciiTheme="minorHAnsi" w:hAnsiTheme="minorHAnsi" w:cstheme="minorHAnsi"/>
          <w:w w:val="115"/>
        </w:rPr>
        <w:t>the</w:t>
      </w:r>
      <w:r w:rsidRPr="00C32909">
        <w:rPr>
          <w:rFonts w:asciiTheme="minorHAnsi" w:hAnsiTheme="minorHAnsi" w:cstheme="minorHAnsi"/>
          <w:spacing w:val="-16"/>
          <w:w w:val="115"/>
        </w:rPr>
        <w:t xml:space="preserve"> </w:t>
      </w:r>
      <w:r w:rsidRPr="00C32909">
        <w:rPr>
          <w:rFonts w:asciiTheme="minorHAnsi" w:hAnsiTheme="minorHAnsi" w:cstheme="minorHAnsi"/>
          <w:w w:val="115"/>
        </w:rPr>
        <w:t>Court</w:t>
      </w:r>
      <w:r w:rsidRPr="00C32909">
        <w:rPr>
          <w:rFonts w:asciiTheme="minorHAnsi" w:hAnsiTheme="minorHAnsi" w:cstheme="minorHAnsi"/>
          <w:spacing w:val="-1"/>
          <w:w w:val="115"/>
        </w:rPr>
        <w:t xml:space="preserve"> </w:t>
      </w:r>
      <w:r w:rsidRPr="00C32909">
        <w:rPr>
          <w:rFonts w:asciiTheme="minorHAnsi" w:hAnsiTheme="minorHAnsi" w:cstheme="minorHAnsi"/>
          <w:w w:val="115"/>
        </w:rPr>
        <w:t>to</w:t>
      </w:r>
      <w:r w:rsidRPr="00C32909">
        <w:rPr>
          <w:rFonts w:asciiTheme="minorHAnsi" w:hAnsiTheme="minorHAnsi" w:cstheme="minorHAnsi"/>
          <w:spacing w:val="-18"/>
          <w:w w:val="115"/>
        </w:rPr>
        <w:t xml:space="preserve"> </w:t>
      </w:r>
      <w:r w:rsidRPr="00C32909">
        <w:rPr>
          <w:rFonts w:asciiTheme="minorHAnsi" w:hAnsiTheme="minorHAnsi" w:cstheme="minorHAnsi"/>
          <w:w w:val="115"/>
        </w:rPr>
        <w:t>order</w:t>
      </w:r>
      <w:r w:rsidRPr="00C32909">
        <w:rPr>
          <w:rFonts w:asciiTheme="minorHAnsi" w:hAnsiTheme="minorHAnsi" w:cstheme="minorHAnsi"/>
          <w:spacing w:val="-7"/>
          <w:w w:val="115"/>
        </w:rPr>
        <w:t xml:space="preserve"> </w:t>
      </w:r>
      <w:r w:rsidRPr="00C32909">
        <w:rPr>
          <w:rFonts w:asciiTheme="minorHAnsi" w:hAnsiTheme="minorHAnsi" w:cstheme="minorHAnsi"/>
          <w:w w:val="115"/>
        </w:rPr>
        <w:t>possession of</w:t>
      </w:r>
      <w:r w:rsidRPr="00C32909">
        <w:rPr>
          <w:rFonts w:asciiTheme="minorHAnsi" w:hAnsiTheme="minorHAnsi" w:cstheme="minorHAnsi"/>
          <w:spacing w:val="-6"/>
          <w:w w:val="115"/>
        </w:rPr>
        <w:t xml:space="preserve"> </w:t>
      </w:r>
      <w:r w:rsidRPr="00C32909">
        <w:rPr>
          <w:rFonts w:asciiTheme="minorHAnsi" w:hAnsiTheme="minorHAnsi" w:cstheme="minorHAnsi"/>
          <w:w w:val="115"/>
        </w:rPr>
        <w:t>the</w:t>
      </w:r>
      <w:r w:rsidRPr="00C32909">
        <w:rPr>
          <w:rFonts w:asciiTheme="minorHAnsi" w:hAnsiTheme="minorHAnsi" w:cstheme="minorHAnsi"/>
          <w:spacing w:val="-9"/>
          <w:w w:val="115"/>
        </w:rPr>
        <w:t xml:space="preserve"> </w:t>
      </w:r>
      <w:r w:rsidRPr="00C32909">
        <w:rPr>
          <w:rFonts w:asciiTheme="minorHAnsi" w:hAnsiTheme="minorHAnsi" w:cstheme="minorHAnsi"/>
          <w:w w:val="115"/>
        </w:rPr>
        <w:t>premises</w:t>
      </w:r>
      <w:r w:rsidRPr="00C32909">
        <w:rPr>
          <w:rFonts w:asciiTheme="minorHAnsi" w:hAnsiTheme="minorHAnsi" w:cstheme="minorHAnsi"/>
          <w:spacing w:val="-7"/>
          <w:w w:val="115"/>
        </w:rPr>
        <w:t xml:space="preserve"> </w:t>
      </w:r>
      <w:r w:rsidRPr="00C32909">
        <w:rPr>
          <w:rFonts w:asciiTheme="minorHAnsi" w:hAnsiTheme="minorHAnsi" w:cstheme="minorHAnsi"/>
          <w:w w:val="115"/>
        </w:rPr>
        <w:t>to</w:t>
      </w:r>
      <w:r w:rsidRPr="00C32909">
        <w:rPr>
          <w:rFonts w:asciiTheme="minorHAnsi" w:hAnsiTheme="minorHAnsi" w:cstheme="minorHAnsi"/>
          <w:spacing w:val="-6"/>
          <w:w w:val="115"/>
        </w:rPr>
        <w:t xml:space="preserve"> </w:t>
      </w:r>
      <w:r w:rsidRPr="00C32909">
        <w:rPr>
          <w:rFonts w:asciiTheme="minorHAnsi" w:hAnsiTheme="minorHAnsi" w:cstheme="minorHAnsi"/>
          <w:w w:val="115"/>
        </w:rPr>
        <w:t>be</w:t>
      </w:r>
      <w:r w:rsidRPr="00C32909">
        <w:rPr>
          <w:rFonts w:asciiTheme="minorHAnsi" w:hAnsiTheme="minorHAnsi" w:cstheme="minorHAnsi"/>
          <w:spacing w:val="-16"/>
          <w:w w:val="115"/>
        </w:rPr>
        <w:t xml:space="preserve"> </w:t>
      </w:r>
      <w:r w:rsidRPr="00C32909">
        <w:rPr>
          <w:rFonts w:asciiTheme="minorHAnsi" w:hAnsiTheme="minorHAnsi" w:cstheme="minorHAnsi"/>
          <w:w w:val="115"/>
        </w:rPr>
        <w:t>given</w:t>
      </w:r>
      <w:r w:rsidRPr="00C32909">
        <w:rPr>
          <w:rFonts w:asciiTheme="minorHAnsi" w:hAnsiTheme="minorHAnsi" w:cstheme="minorHAnsi"/>
          <w:spacing w:val="7"/>
          <w:w w:val="115"/>
        </w:rPr>
        <w:t xml:space="preserve"> </w:t>
      </w:r>
      <w:r w:rsidRPr="00C32909">
        <w:rPr>
          <w:rFonts w:asciiTheme="minorHAnsi" w:hAnsiTheme="minorHAnsi" w:cstheme="minorHAnsi"/>
          <w:w w:val="115"/>
        </w:rPr>
        <w:t>up</w:t>
      </w:r>
      <w:r w:rsidRPr="00C32909">
        <w:rPr>
          <w:rFonts w:asciiTheme="minorHAnsi" w:hAnsiTheme="minorHAnsi" w:cstheme="minorHAnsi"/>
          <w:spacing w:val="-13"/>
          <w:w w:val="115"/>
        </w:rPr>
        <w:t xml:space="preserve"> </w:t>
      </w:r>
      <w:r w:rsidRPr="00C32909">
        <w:rPr>
          <w:rFonts w:asciiTheme="minorHAnsi" w:hAnsiTheme="minorHAnsi" w:cstheme="minorHAnsi"/>
          <w:w w:val="115"/>
        </w:rPr>
        <w:t>to</w:t>
      </w:r>
      <w:r w:rsidRPr="00C32909">
        <w:rPr>
          <w:rFonts w:asciiTheme="minorHAnsi" w:hAnsiTheme="minorHAnsi" w:cstheme="minorHAnsi"/>
          <w:spacing w:val="-8"/>
          <w:w w:val="115"/>
        </w:rPr>
        <w:t xml:space="preserve"> </w:t>
      </w:r>
      <w:r w:rsidRPr="00C32909">
        <w:rPr>
          <w:rFonts w:asciiTheme="minorHAnsi" w:hAnsiTheme="minorHAnsi" w:cstheme="minorHAnsi"/>
          <w:w w:val="115"/>
        </w:rPr>
        <w:t>the</w:t>
      </w:r>
      <w:r w:rsidRPr="00C32909">
        <w:rPr>
          <w:rFonts w:asciiTheme="minorHAnsi" w:hAnsiTheme="minorHAnsi" w:cstheme="minorHAnsi"/>
          <w:spacing w:val="-10"/>
          <w:w w:val="115"/>
        </w:rPr>
        <w:t xml:space="preserve"> </w:t>
      </w:r>
      <w:r w:rsidR="00DD59FD" w:rsidRPr="00C32909">
        <w:rPr>
          <w:rFonts w:asciiTheme="minorHAnsi" w:hAnsiTheme="minorHAnsi" w:cstheme="minorHAnsi"/>
          <w:w w:val="115"/>
        </w:rPr>
        <w:t>appellant.</w:t>
      </w:r>
    </w:p>
    <w:p w:rsidR="001C2663" w:rsidRPr="00C32909" w:rsidRDefault="001C2663">
      <w:pPr>
        <w:pStyle w:val="BodyText"/>
        <w:rPr>
          <w:rFonts w:asciiTheme="minorHAnsi" w:hAnsiTheme="minorHAnsi" w:cstheme="minorHAnsi"/>
        </w:rPr>
      </w:pPr>
    </w:p>
    <w:p w:rsidR="001C2663" w:rsidRPr="00C32909" w:rsidRDefault="004A5F9E" w:rsidP="00C32909">
      <w:pPr>
        <w:pStyle w:val="BodyText"/>
        <w:spacing w:before="144" w:line="393" w:lineRule="auto"/>
        <w:ind w:left="114" w:right="118" w:firstLine="15"/>
        <w:rPr>
          <w:rFonts w:asciiTheme="minorHAnsi" w:hAnsiTheme="minorHAnsi" w:cstheme="minorHAnsi"/>
        </w:rPr>
      </w:pPr>
      <w:r w:rsidRPr="00C32909">
        <w:rPr>
          <w:rFonts w:asciiTheme="minorHAnsi" w:hAnsiTheme="minorHAnsi" w:cstheme="minorHAnsi"/>
          <w:w w:val="110"/>
        </w:rPr>
        <w:t>The cases cited clearly established that the requirement of "special circumstances" ha</w:t>
      </w:r>
      <w:r w:rsidR="00DD59FD" w:rsidRPr="00C32909">
        <w:rPr>
          <w:rFonts w:asciiTheme="minorHAnsi" w:hAnsiTheme="minorHAnsi" w:cstheme="minorHAnsi"/>
          <w:w w:val="110"/>
        </w:rPr>
        <w:t>d been strictly applied. The question</w:t>
      </w:r>
      <w:r w:rsidRPr="00C32909">
        <w:rPr>
          <w:rFonts w:asciiTheme="minorHAnsi" w:hAnsiTheme="minorHAnsi" w:cstheme="minorHAnsi"/>
          <w:w w:val="110"/>
        </w:rPr>
        <w:t xml:space="preserve"> to be asked is: has the applicant shown special circumstances in the present </w:t>
      </w:r>
      <w:r w:rsidR="00DD59FD" w:rsidRPr="00C32909">
        <w:rPr>
          <w:rFonts w:asciiTheme="minorHAnsi" w:hAnsiTheme="minorHAnsi" w:cstheme="minorHAnsi"/>
          <w:spacing w:val="-4"/>
          <w:w w:val="110"/>
        </w:rPr>
        <w:t>case?</w:t>
      </w:r>
      <w:r w:rsidRPr="00C32909">
        <w:rPr>
          <w:rFonts w:asciiTheme="minorHAnsi" w:hAnsiTheme="minorHAnsi" w:cstheme="minorHAnsi"/>
          <w:spacing w:val="-4"/>
          <w:w w:val="110"/>
          <w:position w:val="4"/>
        </w:rPr>
        <w:t xml:space="preserve"> </w:t>
      </w:r>
      <w:r w:rsidRPr="00C32909">
        <w:rPr>
          <w:rFonts w:asciiTheme="minorHAnsi" w:hAnsiTheme="minorHAnsi" w:cstheme="minorHAnsi"/>
          <w:w w:val="110"/>
        </w:rPr>
        <w:t>Counsel</w:t>
      </w:r>
      <w:r w:rsidR="00DD59FD" w:rsidRPr="00C32909">
        <w:rPr>
          <w:rFonts w:asciiTheme="minorHAnsi" w:hAnsiTheme="minorHAnsi" w:cstheme="minorHAnsi"/>
          <w:w w:val="110"/>
        </w:rPr>
        <w:t xml:space="preserve"> for the applicant argued that </w:t>
      </w:r>
      <w:r w:rsidR="00816236" w:rsidRPr="00C32909">
        <w:rPr>
          <w:rFonts w:asciiTheme="minorHAnsi" w:hAnsiTheme="minorHAnsi" w:cstheme="minorHAnsi"/>
          <w:w w:val="110"/>
        </w:rPr>
        <w:t xml:space="preserve">this </w:t>
      </w:r>
      <w:r w:rsidRPr="00C32909">
        <w:rPr>
          <w:rFonts w:asciiTheme="minorHAnsi" w:hAnsiTheme="minorHAnsi" w:cstheme="minorHAnsi"/>
          <w:w w:val="110"/>
        </w:rPr>
        <w:t>is</w:t>
      </w:r>
      <w:r w:rsidR="00DD59FD" w:rsidRPr="00C32909">
        <w:rPr>
          <w:rFonts w:asciiTheme="minorHAnsi" w:hAnsiTheme="minorHAnsi" w:cstheme="minorHAnsi"/>
          <w:w w:val="110"/>
        </w:rPr>
        <w:t xml:space="preserve"> an unusual case.</w:t>
      </w:r>
      <w:r w:rsidR="00816236" w:rsidRPr="00C32909">
        <w:rPr>
          <w:rFonts w:asciiTheme="minorHAnsi" w:hAnsiTheme="minorHAnsi" w:cstheme="minorHAnsi"/>
          <w:w w:val="110"/>
        </w:rPr>
        <w:t xml:space="preserve"> </w:t>
      </w:r>
      <w:r w:rsidR="00DD59FD" w:rsidRPr="00C32909">
        <w:rPr>
          <w:rFonts w:asciiTheme="minorHAnsi" w:hAnsiTheme="minorHAnsi" w:cstheme="minorHAnsi"/>
          <w:w w:val="110"/>
        </w:rPr>
        <w:t>True</w:t>
      </w:r>
      <w:r w:rsidRPr="00C32909">
        <w:rPr>
          <w:rFonts w:asciiTheme="minorHAnsi" w:hAnsiTheme="minorHAnsi" w:cstheme="minorHAnsi"/>
          <w:w w:val="110"/>
        </w:rPr>
        <w:t xml:space="preserve"> it is an unusual case in a sense that here is a case where the Government is alleged to have demonstrably neglected or failed to meet its legal </w:t>
      </w:r>
      <w:r w:rsidR="00DD59FD" w:rsidRPr="00C32909">
        <w:rPr>
          <w:rFonts w:asciiTheme="minorHAnsi" w:hAnsiTheme="minorHAnsi" w:cstheme="minorHAnsi"/>
          <w:w w:val="110"/>
        </w:rPr>
        <w:t>obligations</w:t>
      </w:r>
      <w:r w:rsidRPr="00C32909">
        <w:rPr>
          <w:rFonts w:asciiTheme="minorHAnsi" w:hAnsiTheme="minorHAnsi" w:cstheme="minorHAnsi"/>
          <w:w w:val="110"/>
        </w:rPr>
        <w:t xml:space="preserve"> under statutes, namely the Judges· Conditions of Service Act, 1983 and the Judges' Conditions of Service Regulations, 1986, resulting in an embarrassing position in which the applicant now finds himself. </w:t>
      </w:r>
      <w:r w:rsidR="00DD59FD" w:rsidRPr="00C32909">
        <w:rPr>
          <w:rFonts w:asciiTheme="minorHAnsi" w:hAnsiTheme="minorHAnsi" w:cstheme="minorHAnsi"/>
          <w:w w:val="110"/>
        </w:rPr>
        <w:t xml:space="preserve">But whether the Government had </w:t>
      </w:r>
      <w:r w:rsidRPr="00C32909">
        <w:rPr>
          <w:rFonts w:asciiTheme="minorHAnsi" w:hAnsiTheme="minorHAnsi" w:cstheme="minorHAnsi"/>
          <w:w w:val="110"/>
        </w:rPr>
        <w:t>indeed neglected or failed in their legal obligations is a contention that is yet to be establish</w:t>
      </w:r>
      <w:r w:rsidR="00DD59FD" w:rsidRPr="00C32909">
        <w:rPr>
          <w:rFonts w:asciiTheme="minorHAnsi" w:hAnsiTheme="minorHAnsi" w:cstheme="minorHAnsi"/>
          <w:w w:val="110"/>
        </w:rPr>
        <w:t>ed. One thing is clear,</w:t>
      </w:r>
      <w:r w:rsidRPr="00C32909">
        <w:rPr>
          <w:rFonts w:asciiTheme="minorHAnsi" w:hAnsiTheme="minorHAnsi" w:cstheme="minorHAnsi"/>
          <w:w w:val="110"/>
        </w:rPr>
        <w:t xml:space="preserve"> though, to this Court and that is, that the thrust of the applicant case or complaint is against the manner in which the Government had treated him in view of his service then as Chief Justice of this country. In my view this is where the principles of 'legitimate expectation' would be appropriately considered if raised. Unfortunately, the Government has no pa</w:t>
      </w:r>
      <w:r w:rsidR="00DD59FD" w:rsidRPr="00C32909">
        <w:rPr>
          <w:rFonts w:asciiTheme="minorHAnsi" w:hAnsiTheme="minorHAnsi" w:cstheme="minorHAnsi"/>
          <w:w w:val="110"/>
        </w:rPr>
        <w:t>rt in these present proceedings,</w:t>
      </w:r>
      <w:r w:rsidRPr="00C32909">
        <w:rPr>
          <w:rFonts w:asciiTheme="minorHAnsi" w:hAnsiTheme="minorHAnsi" w:cstheme="minorHAnsi"/>
          <w:w w:val="110"/>
        </w:rPr>
        <w:t xml:space="preserve"> </w:t>
      </w:r>
      <w:r w:rsidR="00DD59FD" w:rsidRPr="00C32909">
        <w:rPr>
          <w:rFonts w:asciiTheme="minorHAnsi" w:hAnsiTheme="minorHAnsi" w:cstheme="minorHAnsi"/>
          <w:w w:val="110"/>
        </w:rPr>
        <w:t xml:space="preserve">and any complaint against them </w:t>
      </w:r>
      <w:r w:rsidRPr="00C32909">
        <w:rPr>
          <w:rFonts w:asciiTheme="minorHAnsi" w:hAnsiTheme="minorHAnsi" w:cstheme="minorHAnsi"/>
          <w:w w:val="110"/>
        </w:rPr>
        <w:t>can only be addressed when such complaint is properly placed before the</w:t>
      </w:r>
      <w:r w:rsidRPr="00C32909">
        <w:rPr>
          <w:rFonts w:asciiTheme="minorHAnsi" w:hAnsiTheme="minorHAnsi" w:cstheme="minorHAnsi"/>
          <w:spacing w:val="26"/>
          <w:w w:val="110"/>
        </w:rPr>
        <w:t xml:space="preserve"> </w:t>
      </w:r>
      <w:r w:rsidR="00DD59FD" w:rsidRPr="00C32909">
        <w:rPr>
          <w:rFonts w:asciiTheme="minorHAnsi" w:hAnsiTheme="minorHAnsi" w:cstheme="minorHAnsi"/>
          <w:w w:val="110"/>
        </w:rPr>
        <w:t xml:space="preserve">Court. </w:t>
      </w:r>
    </w:p>
    <w:p w:rsidR="001C2663" w:rsidRPr="00C32909" w:rsidRDefault="001C2663">
      <w:pPr>
        <w:pStyle w:val="BodyText"/>
        <w:rPr>
          <w:rFonts w:asciiTheme="minorHAnsi" w:hAnsiTheme="minorHAnsi" w:cstheme="minorHAnsi"/>
        </w:rPr>
      </w:pPr>
    </w:p>
    <w:p w:rsidR="001C2663" w:rsidRPr="00C32909" w:rsidRDefault="001C2663">
      <w:pPr>
        <w:pStyle w:val="BodyText"/>
        <w:spacing w:before="1"/>
        <w:rPr>
          <w:rFonts w:asciiTheme="minorHAnsi" w:hAnsiTheme="minorHAnsi" w:cstheme="minorHAnsi"/>
        </w:rPr>
      </w:pPr>
    </w:p>
    <w:p w:rsidR="001C2663" w:rsidRPr="00C32909" w:rsidRDefault="001C2663" w:rsidP="00DD59FD">
      <w:pPr>
        <w:pStyle w:val="Heading1"/>
        <w:ind w:right="30"/>
        <w:rPr>
          <w:rFonts w:asciiTheme="minorHAnsi" w:hAnsiTheme="minorHAnsi" w:cstheme="minorHAnsi"/>
          <w:sz w:val="22"/>
          <w:szCs w:val="22"/>
          <w:u w:val="none"/>
        </w:rPr>
        <w:sectPr w:rsidR="001C2663" w:rsidRPr="00C32909">
          <w:pgSz w:w="11900" w:h="16620"/>
          <w:pgMar w:top="540" w:right="1260" w:bottom="280" w:left="1660" w:header="720" w:footer="720" w:gutter="0"/>
          <w:cols w:space="720"/>
        </w:sectPr>
      </w:pPr>
    </w:p>
    <w:p w:rsidR="001C2663" w:rsidRPr="00C32909" w:rsidRDefault="004A5F9E">
      <w:pPr>
        <w:pStyle w:val="BodyText"/>
        <w:spacing w:line="129" w:lineRule="exact"/>
        <w:ind w:left="4820"/>
        <w:rPr>
          <w:rFonts w:asciiTheme="minorHAnsi" w:hAnsiTheme="minorHAnsi" w:cstheme="minorHAnsi"/>
        </w:rPr>
      </w:pPr>
      <w:r w:rsidRPr="00C32909">
        <w:rPr>
          <w:rFonts w:asciiTheme="minorHAnsi" w:hAnsiTheme="minorHAnsi" w:cstheme="minorHAnsi"/>
          <w:noProof/>
          <w:position w:val="-2"/>
        </w:rPr>
        <w:lastRenderedPageBreak/>
        <w:drawing>
          <wp:inline distT="0" distB="0" distL="0" distR="0" wp14:anchorId="4FA5CBFC" wp14:editId="268F66CE">
            <wp:extent cx="155603" cy="8229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55603" cy="82296"/>
                    </a:xfrm>
                    <a:prstGeom prst="rect">
                      <a:avLst/>
                    </a:prstGeom>
                  </pic:spPr>
                </pic:pic>
              </a:graphicData>
            </a:graphic>
          </wp:inline>
        </w:drawing>
      </w:r>
    </w:p>
    <w:p w:rsidR="001C2663" w:rsidRPr="00C32909" w:rsidRDefault="001C2663">
      <w:pPr>
        <w:pStyle w:val="BodyText"/>
        <w:rPr>
          <w:rFonts w:asciiTheme="minorHAnsi" w:hAnsiTheme="minorHAnsi" w:cstheme="minorHAnsi"/>
        </w:rPr>
      </w:pPr>
    </w:p>
    <w:p w:rsidR="001C2663" w:rsidRPr="00C32909" w:rsidRDefault="001C2663">
      <w:pPr>
        <w:pStyle w:val="BodyText"/>
        <w:rPr>
          <w:rFonts w:asciiTheme="minorHAnsi" w:hAnsiTheme="minorHAnsi" w:cstheme="minorHAnsi"/>
        </w:rPr>
      </w:pPr>
    </w:p>
    <w:p w:rsidR="001C2663" w:rsidRPr="00C32909" w:rsidRDefault="00DD59FD" w:rsidP="00DD59FD">
      <w:pPr>
        <w:pStyle w:val="BodyText"/>
        <w:spacing w:line="398" w:lineRule="auto"/>
        <w:ind w:right="100"/>
        <w:rPr>
          <w:rFonts w:asciiTheme="minorHAnsi" w:hAnsiTheme="minorHAnsi" w:cstheme="minorHAnsi"/>
        </w:rPr>
      </w:pPr>
      <w:bookmarkStart w:id="4" w:name="Page_5"/>
      <w:bookmarkEnd w:id="4"/>
      <w:r w:rsidRPr="00C32909">
        <w:rPr>
          <w:rFonts w:asciiTheme="minorHAnsi" w:hAnsiTheme="minorHAnsi" w:cstheme="minorHAnsi"/>
          <w:w w:val="105"/>
        </w:rPr>
        <w:t xml:space="preserve">The </w:t>
      </w:r>
      <w:r w:rsidR="004A5F9E" w:rsidRPr="00C32909">
        <w:rPr>
          <w:rFonts w:asciiTheme="minorHAnsi" w:hAnsiTheme="minorHAnsi" w:cstheme="minorHAnsi"/>
          <w:w w:val="105"/>
        </w:rPr>
        <w:t>present case is between the respon</w:t>
      </w:r>
      <w:r w:rsidR="00FA2042" w:rsidRPr="00C32909">
        <w:rPr>
          <w:rFonts w:asciiTheme="minorHAnsi" w:hAnsiTheme="minorHAnsi" w:cstheme="minorHAnsi"/>
          <w:w w:val="105"/>
        </w:rPr>
        <w:t xml:space="preserve">dent bank and the applicant and it is not related </w:t>
      </w:r>
      <w:r w:rsidR="004A5F9E" w:rsidRPr="00C32909">
        <w:rPr>
          <w:rFonts w:asciiTheme="minorHAnsi" w:hAnsiTheme="minorHAnsi" w:cstheme="minorHAnsi"/>
          <w:w w:val="105"/>
        </w:rPr>
        <w:t>to the terms and conditions of service</w:t>
      </w:r>
      <w:r w:rsidR="00FA2042" w:rsidRPr="00C32909">
        <w:rPr>
          <w:rFonts w:asciiTheme="minorHAnsi" w:hAnsiTheme="minorHAnsi" w:cstheme="minorHAnsi"/>
          <w:w w:val="105"/>
        </w:rPr>
        <w:t xml:space="preserve"> of the applicant. The dispute here is over the</w:t>
      </w:r>
      <w:r w:rsidR="004A5F9E" w:rsidRPr="00C32909">
        <w:rPr>
          <w:rFonts w:asciiTheme="minorHAnsi" w:hAnsiTheme="minorHAnsi" w:cstheme="minorHAnsi"/>
          <w:w w:val="105"/>
        </w:rPr>
        <w:t xml:space="preserve"> property owned by the respondent and occupied</w:t>
      </w:r>
      <w:r w:rsidR="00FA2042" w:rsidRPr="00C32909">
        <w:rPr>
          <w:rFonts w:asciiTheme="minorHAnsi" w:hAnsiTheme="minorHAnsi" w:cstheme="minorHAnsi"/>
          <w:w w:val="105"/>
        </w:rPr>
        <w:t xml:space="preserve"> by the applicant. There is no </w:t>
      </w:r>
      <w:r w:rsidR="004A5F9E" w:rsidRPr="00C32909">
        <w:rPr>
          <w:rFonts w:asciiTheme="minorHAnsi" w:hAnsiTheme="minorHAnsi" w:cstheme="minorHAnsi"/>
          <w:w w:val="105"/>
        </w:rPr>
        <w:t>dis</w:t>
      </w:r>
      <w:r w:rsidR="00FA2042" w:rsidRPr="00C32909">
        <w:rPr>
          <w:rFonts w:asciiTheme="minorHAnsi" w:hAnsiTheme="minorHAnsi" w:cstheme="minorHAnsi"/>
          <w:w w:val="105"/>
        </w:rPr>
        <w:t>pute that</w:t>
      </w:r>
      <w:r w:rsidR="004A5F9E" w:rsidRPr="00C32909">
        <w:rPr>
          <w:rFonts w:asciiTheme="minorHAnsi" w:hAnsiTheme="minorHAnsi" w:cstheme="minorHAnsi"/>
          <w:w w:val="105"/>
        </w:rPr>
        <w:t xml:space="preserve"> the property in question belongs to </w:t>
      </w:r>
      <w:r w:rsidR="00FA2042" w:rsidRPr="00C32909">
        <w:rPr>
          <w:rFonts w:asciiTheme="minorHAnsi" w:hAnsiTheme="minorHAnsi" w:cstheme="minorHAnsi"/>
          <w:w w:val="105"/>
        </w:rPr>
        <w:t>the respondent, conveyed to it by the Government in or about 25th</w:t>
      </w:r>
      <w:r w:rsidR="004A5F9E" w:rsidRPr="00C32909">
        <w:rPr>
          <w:rFonts w:asciiTheme="minorHAnsi" w:hAnsiTheme="minorHAnsi" w:cstheme="minorHAnsi"/>
          <w:w w:val="105"/>
        </w:rPr>
        <w:t xml:space="preserve"> July 2002. The High </w:t>
      </w:r>
      <w:r w:rsidR="00FA2042" w:rsidRPr="00C32909">
        <w:rPr>
          <w:rFonts w:asciiTheme="minorHAnsi" w:hAnsiTheme="minorHAnsi" w:cstheme="minorHAnsi"/>
          <w:w w:val="105"/>
        </w:rPr>
        <w:t xml:space="preserve">Court confirmed that this was the case.  That </w:t>
      </w:r>
      <w:r w:rsidR="004A5F9E" w:rsidRPr="00C32909">
        <w:rPr>
          <w:rFonts w:asciiTheme="minorHAnsi" w:hAnsiTheme="minorHAnsi" w:cstheme="minorHAnsi"/>
          <w:w w:val="105"/>
        </w:rPr>
        <w:t>the applicant cont</w:t>
      </w:r>
      <w:r w:rsidR="00FA2042" w:rsidRPr="00C32909">
        <w:rPr>
          <w:rFonts w:asciiTheme="minorHAnsi" w:hAnsiTheme="minorHAnsi" w:cstheme="minorHAnsi"/>
          <w:w w:val="105"/>
        </w:rPr>
        <w:t>inues to occupy the said propert</w:t>
      </w:r>
      <w:r w:rsidR="004A5F9E" w:rsidRPr="00C32909">
        <w:rPr>
          <w:rFonts w:asciiTheme="minorHAnsi" w:hAnsiTheme="minorHAnsi" w:cstheme="minorHAnsi"/>
          <w:w w:val="105"/>
        </w:rPr>
        <w:t>y to date is also not</w:t>
      </w:r>
      <w:r w:rsidR="004A5F9E" w:rsidRPr="00C32909">
        <w:rPr>
          <w:rFonts w:asciiTheme="minorHAnsi" w:hAnsiTheme="minorHAnsi" w:cstheme="minorHAnsi"/>
          <w:spacing w:val="9"/>
          <w:w w:val="105"/>
        </w:rPr>
        <w:t xml:space="preserve"> </w:t>
      </w:r>
      <w:r w:rsidR="004A5F9E" w:rsidRPr="00C32909">
        <w:rPr>
          <w:rFonts w:asciiTheme="minorHAnsi" w:hAnsiTheme="minorHAnsi" w:cstheme="minorHAnsi"/>
          <w:w w:val="105"/>
        </w:rPr>
        <w:t>disputed.</w:t>
      </w:r>
    </w:p>
    <w:p w:rsidR="001C2663" w:rsidRPr="00C32909" w:rsidRDefault="001C2663">
      <w:pPr>
        <w:pStyle w:val="BodyText"/>
        <w:rPr>
          <w:rFonts w:asciiTheme="minorHAnsi" w:hAnsiTheme="minorHAnsi" w:cstheme="minorHAnsi"/>
        </w:rPr>
      </w:pPr>
    </w:p>
    <w:p w:rsidR="001C2663" w:rsidRPr="00C32909" w:rsidRDefault="004A5F9E">
      <w:pPr>
        <w:pStyle w:val="Heading5"/>
        <w:spacing w:before="145"/>
        <w:rPr>
          <w:rFonts w:asciiTheme="minorHAnsi" w:hAnsiTheme="minorHAnsi" w:cstheme="minorHAnsi"/>
        </w:rPr>
      </w:pPr>
      <w:r w:rsidRPr="00C32909">
        <w:rPr>
          <w:rFonts w:asciiTheme="minorHAnsi" w:hAnsiTheme="minorHAnsi" w:cstheme="minorHAnsi"/>
          <w:w w:val="105"/>
        </w:rPr>
        <w:t>Decision and Order</w:t>
      </w:r>
    </w:p>
    <w:p w:rsidR="001C2663" w:rsidRPr="00C32909" w:rsidRDefault="004A5F9E">
      <w:pPr>
        <w:pStyle w:val="BodyText"/>
        <w:spacing w:before="158" w:line="396" w:lineRule="auto"/>
        <w:ind w:left="230" w:right="114" w:hanging="4"/>
        <w:jc w:val="both"/>
        <w:rPr>
          <w:rFonts w:asciiTheme="minorHAnsi" w:hAnsiTheme="minorHAnsi" w:cstheme="minorHAnsi"/>
        </w:rPr>
      </w:pPr>
      <w:r w:rsidRPr="00C32909">
        <w:rPr>
          <w:rFonts w:asciiTheme="minorHAnsi" w:hAnsiTheme="minorHAnsi" w:cstheme="minorHAnsi"/>
          <w:w w:val="110"/>
        </w:rPr>
        <w:t>In the light of finding of facts and conclusion of the trial judge on the status of premises here concerned, it would be difficult to see what special circumstances arc there to justify</w:t>
      </w:r>
    </w:p>
    <w:p w:rsidR="001C2663" w:rsidRPr="00C32909" w:rsidRDefault="001C2663">
      <w:pPr>
        <w:spacing w:line="396" w:lineRule="auto"/>
        <w:jc w:val="both"/>
        <w:rPr>
          <w:rFonts w:asciiTheme="minorHAnsi" w:hAnsiTheme="minorHAnsi" w:cstheme="minorHAnsi"/>
        </w:rPr>
        <w:sectPr w:rsidR="001C2663" w:rsidRPr="00C32909">
          <w:pgSz w:w="11940" w:h="16620"/>
          <w:pgMar w:top="660" w:right="1180" w:bottom="280" w:left="1680" w:header="720" w:footer="720" w:gutter="0"/>
          <w:cols w:space="720"/>
        </w:sectPr>
      </w:pPr>
    </w:p>
    <w:p w:rsidR="001C2663" w:rsidRPr="00C32909" w:rsidRDefault="004A5F9E" w:rsidP="00FA2042">
      <w:pPr>
        <w:pStyle w:val="BodyText"/>
        <w:spacing w:line="269" w:lineRule="exact"/>
        <w:ind w:left="224"/>
        <w:rPr>
          <w:rFonts w:asciiTheme="minorHAnsi" w:hAnsiTheme="minorHAnsi" w:cstheme="minorHAnsi"/>
          <w:b/>
        </w:rPr>
      </w:pPr>
      <w:proofErr w:type="gramStart"/>
      <w:r w:rsidRPr="00C32909">
        <w:rPr>
          <w:rFonts w:asciiTheme="minorHAnsi" w:hAnsiTheme="minorHAnsi" w:cstheme="minorHAnsi"/>
          <w:w w:val="105"/>
        </w:rPr>
        <w:lastRenderedPageBreak/>
        <w:t>a</w:t>
      </w:r>
      <w:proofErr w:type="gramEnd"/>
      <w:r w:rsidRPr="00C32909">
        <w:rPr>
          <w:rFonts w:asciiTheme="minorHAnsi" w:hAnsiTheme="minorHAnsi" w:cstheme="minorHAnsi"/>
          <w:w w:val="105"/>
        </w:rPr>
        <w:t xml:space="preserve"> stay of execution</w:t>
      </w:r>
      <w:r w:rsidR="00FA2042" w:rsidRPr="00C32909">
        <w:rPr>
          <w:rFonts w:asciiTheme="minorHAnsi" w:hAnsiTheme="minorHAnsi" w:cstheme="minorHAnsi"/>
          <w:w w:val="105"/>
        </w:rPr>
        <w:t xml:space="preserve"> after 1st </w:t>
      </w:r>
      <w:r w:rsidR="00FA2042" w:rsidRPr="00C32909">
        <w:rPr>
          <w:rFonts w:asciiTheme="minorHAnsi" w:hAnsiTheme="minorHAnsi" w:cstheme="minorHAnsi"/>
          <w:w w:val="105"/>
        </w:rPr>
        <w:lastRenderedPageBreak/>
        <w:t xml:space="preserve">July 2004. </w:t>
      </w:r>
      <w:r w:rsidRPr="00C32909">
        <w:rPr>
          <w:rFonts w:asciiTheme="minorHAnsi" w:hAnsiTheme="minorHAnsi" w:cstheme="minorHAnsi"/>
          <w:w w:val="105"/>
          <w:position w:val="1"/>
        </w:rPr>
        <w:t>As Counsel for the respondent submitted,</w:t>
      </w:r>
      <w:r w:rsidRPr="00C32909">
        <w:rPr>
          <w:rFonts w:asciiTheme="minorHAnsi" w:hAnsiTheme="minorHAnsi" w:cstheme="minorHAnsi"/>
          <w:spacing w:val="23"/>
          <w:w w:val="105"/>
          <w:position w:val="1"/>
        </w:rPr>
        <w:t xml:space="preserve"> </w:t>
      </w:r>
      <w:r w:rsidRPr="00C32909">
        <w:rPr>
          <w:rFonts w:asciiTheme="minorHAnsi" w:hAnsiTheme="minorHAnsi" w:cstheme="minorHAnsi"/>
          <w:w w:val="105"/>
          <w:position w:val="1"/>
        </w:rPr>
        <w:t>the</w:t>
      </w:r>
    </w:p>
    <w:p w:rsidR="001C2663" w:rsidRPr="00C32909" w:rsidRDefault="001C2663">
      <w:pPr>
        <w:rPr>
          <w:rFonts w:asciiTheme="minorHAnsi" w:hAnsiTheme="minorHAnsi" w:cstheme="minorHAnsi"/>
        </w:rPr>
        <w:sectPr w:rsidR="001C2663" w:rsidRPr="00C32909">
          <w:type w:val="continuous"/>
          <w:pgSz w:w="11940" w:h="16620"/>
          <w:pgMar w:top="480" w:right="1180" w:bottom="280" w:left="1680" w:header="720" w:footer="720" w:gutter="0"/>
          <w:cols w:num="2" w:space="720" w:equalWidth="0">
            <w:col w:w="2965" w:space="40"/>
            <w:col w:w="6075"/>
          </w:cols>
        </w:sectPr>
      </w:pPr>
    </w:p>
    <w:p w:rsidR="001C2663" w:rsidRPr="00C32909" w:rsidRDefault="004A5F9E">
      <w:pPr>
        <w:spacing w:before="165" w:line="396" w:lineRule="auto"/>
        <w:ind w:left="221" w:right="116" w:firstLine="3"/>
        <w:jc w:val="both"/>
        <w:rPr>
          <w:rFonts w:asciiTheme="minorHAnsi" w:hAnsiTheme="minorHAnsi" w:cstheme="minorHAnsi"/>
        </w:rPr>
      </w:pPr>
      <w:proofErr w:type="gramStart"/>
      <w:r w:rsidRPr="00C32909">
        <w:rPr>
          <w:rFonts w:asciiTheme="minorHAnsi" w:hAnsiTheme="minorHAnsi" w:cstheme="minorHAnsi"/>
          <w:w w:val="110"/>
        </w:rPr>
        <w:lastRenderedPageBreak/>
        <w:t>applicant</w:t>
      </w:r>
      <w:proofErr w:type="gramEnd"/>
      <w:r w:rsidRPr="00C32909">
        <w:rPr>
          <w:rFonts w:asciiTheme="minorHAnsi" w:hAnsiTheme="minorHAnsi" w:cstheme="minorHAnsi"/>
          <w:w w:val="110"/>
        </w:rPr>
        <w:t xml:space="preserve"> has no legal or equitable right over the property in view of the </w:t>
      </w:r>
      <w:r w:rsidR="00FA2042" w:rsidRPr="00C32909">
        <w:rPr>
          <w:rFonts w:asciiTheme="minorHAnsi" w:hAnsiTheme="minorHAnsi" w:cstheme="minorHAnsi"/>
          <w:w w:val="110"/>
        </w:rPr>
        <w:t>finding of the trial judge. See Patrick</w:t>
      </w:r>
      <w:r w:rsidRPr="00C32909">
        <w:rPr>
          <w:rFonts w:asciiTheme="minorHAnsi" w:hAnsiTheme="minorHAnsi" w:cstheme="minorHAnsi"/>
          <w:i/>
          <w:w w:val="110"/>
        </w:rPr>
        <w:t xml:space="preserve"> </w:t>
      </w:r>
      <w:proofErr w:type="spellStart"/>
      <w:r w:rsidRPr="00C32909">
        <w:rPr>
          <w:rFonts w:asciiTheme="minorHAnsi" w:hAnsiTheme="minorHAnsi" w:cstheme="minorHAnsi"/>
          <w:i/>
          <w:w w:val="110"/>
        </w:rPr>
        <w:t>Koroma</w:t>
      </w:r>
      <w:proofErr w:type="spellEnd"/>
      <w:r w:rsidRPr="00C32909">
        <w:rPr>
          <w:rFonts w:asciiTheme="minorHAnsi" w:hAnsiTheme="minorHAnsi" w:cstheme="minorHAnsi"/>
          <w:i/>
          <w:w w:val="110"/>
        </w:rPr>
        <w:t xml:space="preserve"> v Sierra Leone Housing Company and An</w:t>
      </w:r>
      <w:r w:rsidR="00FA2042" w:rsidRPr="00C32909">
        <w:rPr>
          <w:rFonts w:asciiTheme="minorHAnsi" w:hAnsiTheme="minorHAnsi" w:cstheme="minorHAnsi"/>
          <w:i/>
          <w:w w:val="110"/>
        </w:rPr>
        <w:t>ot</w:t>
      </w:r>
      <w:r w:rsidRPr="00C32909">
        <w:rPr>
          <w:rFonts w:asciiTheme="minorHAnsi" w:hAnsiTheme="minorHAnsi" w:cstheme="minorHAnsi"/>
          <w:i/>
          <w:w w:val="110"/>
        </w:rPr>
        <w:t xml:space="preserve">her </w:t>
      </w:r>
      <w:r w:rsidRPr="00C32909">
        <w:rPr>
          <w:rFonts w:asciiTheme="minorHAnsi" w:hAnsiTheme="minorHAnsi" w:cstheme="minorHAnsi"/>
          <w:w w:val="110"/>
        </w:rPr>
        <w:t>(above). On the evidence before this Court, in this application, no special circumstances have been shown.</w:t>
      </w:r>
    </w:p>
    <w:p w:rsidR="001C2663" w:rsidRPr="00C32909" w:rsidRDefault="001C2663">
      <w:pPr>
        <w:pStyle w:val="BodyText"/>
        <w:rPr>
          <w:rFonts w:asciiTheme="minorHAnsi" w:hAnsiTheme="minorHAnsi" w:cstheme="minorHAnsi"/>
        </w:rPr>
      </w:pPr>
    </w:p>
    <w:p w:rsidR="001C2663" w:rsidRPr="00C32909" w:rsidRDefault="004A5F9E" w:rsidP="00FA2042">
      <w:pPr>
        <w:pStyle w:val="BodyText"/>
        <w:spacing w:before="151" w:line="384" w:lineRule="auto"/>
        <w:ind w:left="209" w:right="121" w:firstLine="1"/>
        <w:rPr>
          <w:rFonts w:asciiTheme="minorHAnsi" w:hAnsiTheme="minorHAnsi" w:cstheme="minorHAnsi"/>
        </w:rPr>
      </w:pPr>
      <w:r w:rsidRPr="00C32909">
        <w:rPr>
          <w:rFonts w:asciiTheme="minorHAnsi" w:hAnsiTheme="minorHAnsi" w:cstheme="minorHAnsi"/>
          <w:w w:val="110"/>
        </w:rPr>
        <w:t>This Court's hands are tied in view of the authorities cited and consequently, the</w:t>
      </w:r>
      <w:r w:rsidR="00FA2042" w:rsidRPr="00C32909">
        <w:rPr>
          <w:rFonts w:asciiTheme="minorHAnsi" w:hAnsiTheme="minorHAnsi" w:cstheme="minorHAnsi"/>
          <w:w w:val="110"/>
        </w:rPr>
        <w:t xml:space="preserve"> application for stay must be refused</w:t>
      </w:r>
      <w:r w:rsidRPr="00C32909">
        <w:rPr>
          <w:rFonts w:asciiTheme="minorHAnsi" w:hAnsiTheme="minorHAnsi" w:cstheme="minorHAnsi"/>
          <w:w w:val="110"/>
        </w:rPr>
        <w:t xml:space="preserve">. As justice must be </w:t>
      </w:r>
      <w:r w:rsidR="00FA2042" w:rsidRPr="00C32909">
        <w:rPr>
          <w:rFonts w:asciiTheme="minorHAnsi" w:hAnsiTheme="minorHAnsi" w:cstheme="minorHAnsi"/>
          <w:w w:val="110"/>
        </w:rPr>
        <w:t>tempered with mercy, and</w:t>
      </w:r>
      <w:r w:rsidRPr="00C32909">
        <w:rPr>
          <w:rFonts w:asciiTheme="minorHAnsi" w:hAnsiTheme="minorHAnsi" w:cstheme="minorHAnsi"/>
          <w:w w:val="110"/>
        </w:rPr>
        <w:t xml:space="preserve"> having the power to do, so I shall exte</w:t>
      </w:r>
      <w:r w:rsidR="00FA2042" w:rsidRPr="00C32909">
        <w:rPr>
          <w:rFonts w:asciiTheme="minorHAnsi" w:hAnsiTheme="minorHAnsi" w:cstheme="minorHAnsi"/>
          <w:w w:val="110"/>
        </w:rPr>
        <w:t>nd the period within which the Ejectment Warrant not to be executed to 31</w:t>
      </w:r>
      <w:r w:rsidR="00FA2042" w:rsidRPr="00C32909">
        <w:rPr>
          <w:rFonts w:asciiTheme="minorHAnsi" w:hAnsiTheme="minorHAnsi" w:cstheme="minorHAnsi"/>
          <w:w w:val="110"/>
          <w:vertAlign w:val="superscript"/>
        </w:rPr>
        <w:t>st</w:t>
      </w:r>
      <w:r w:rsidRPr="00C32909">
        <w:rPr>
          <w:rFonts w:asciiTheme="minorHAnsi" w:hAnsiTheme="minorHAnsi" w:cstheme="minorHAnsi"/>
          <w:w w:val="110"/>
        </w:rPr>
        <w:t xml:space="preserve"> July 2004. I </w:t>
      </w:r>
      <w:r w:rsidR="00A84A33" w:rsidRPr="00C32909">
        <w:rPr>
          <w:rFonts w:asciiTheme="minorHAnsi" w:hAnsiTheme="minorHAnsi" w:cstheme="minorHAnsi"/>
          <w:w w:val="110"/>
        </w:rPr>
        <w:t>so order</w:t>
      </w:r>
      <w:bookmarkStart w:id="5" w:name="_GoBack"/>
      <w:bookmarkEnd w:id="5"/>
      <w:r w:rsidRPr="00C32909">
        <w:rPr>
          <w:rFonts w:asciiTheme="minorHAnsi" w:hAnsiTheme="minorHAnsi" w:cstheme="minorHAnsi"/>
          <w:w w:val="110"/>
        </w:rPr>
        <w:t>.</w:t>
      </w:r>
    </w:p>
    <w:p w:rsidR="001C2663" w:rsidRPr="00C32909" w:rsidRDefault="001C2663">
      <w:pPr>
        <w:pStyle w:val="BodyText"/>
        <w:rPr>
          <w:rFonts w:asciiTheme="minorHAnsi" w:hAnsiTheme="minorHAnsi" w:cstheme="minorHAnsi"/>
        </w:rPr>
      </w:pPr>
    </w:p>
    <w:p w:rsidR="001C2663" w:rsidRPr="00C32909" w:rsidRDefault="004A5F9E">
      <w:pPr>
        <w:pStyle w:val="BodyText"/>
        <w:tabs>
          <w:tab w:val="left" w:pos="1658"/>
        </w:tabs>
        <w:spacing w:before="152" w:line="403" w:lineRule="auto"/>
        <w:ind w:left="1652" w:right="425" w:hanging="1450"/>
        <w:rPr>
          <w:rFonts w:asciiTheme="minorHAnsi" w:hAnsiTheme="minorHAnsi" w:cstheme="minorHAnsi"/>
        </w:rPr>
      </w:pPr>
      <w:r w:rsidRPr="00C32909">
        <w:rPr>
          <w:rFonts w:asciiTheme="minorHAnsi" w:hAnsiTheme="minorHAnsi" w:cstheme="minorHAnsi"/>
          <w:w w:val="110"/>
          <w:position w:val="1"/>
        </w:rPr>
        <w:t xml:space="preserve">Order: </w:t>
      </w:r>
      <w:r w:rsidRPr="00C32909">
        <w:rPr>
          <w:rFonts w:asciiTheme="minorHAnsi" w:hAnsiTheme="minorHAnsi" w:cstheme="minorHAnsi"/>
          <w:spacing w:val="45"/>
          <w:w w:val="110"/>
          <w:position w:val="1"/>
        </w:rPr>
        <w:t xml:space="preserve"> </w:t>
      </w:r>
      <w:r w:rsidRPr="00C32909">
        <w:rPr>
          <w:rFonts w:asciiTheme="minorHAnsi" w:hAnsiTheme="minorHAnsi" w:cstheme="minorHAnsi"/>
          <w:w w:val="110"/>
          <w:position w:val="1"/>
        </w:rPr>
        <w:t>1.</w:t>
      </w:r>
      <w:r w:rsidRPr="00C32909">
        <w:rPr>
          <w:rFonts w:asciiTheme="minorHAnsi" w:hAnsiTheme="minorHAnsi" w:cstheme="minorHAnsi"/>
          <w:w w:val="110"/>
          <w:position w:val="1"/>
        </w:rPr>
        <w:tab/>
      </w:r>
      <w:r w:rsidRPr="00C32909">
        <w:rPr>
          <w:rFonts w:asciiTheme="minorHAnsi" w:hAnsiTheme="minorHAnsi" w:cstheme="minorHAnsi"/>
          <w:w w:val="110"/>
          <w:position w:val="1"/>
        </w:rPr>
        <w:tab/>
      </w:r>
      <w:r w:rsidRPr="00C32909">
        <w:rPr>
          <w:rFonts w:asciiTheme="minorHAnsi" w:hAnsiTheme="minorHAnsi" w:cstheme="minorHAnsi"/>
          <w:w w:val="110"/>
        </w:rPr>
        <w:t xml:space="preserve">Application for stay of execution of the order of the High Court elated </w:t>
      </w:r>
      <w:r w:rsidRPr="00C32909">
        <w:rPr>
          <w:rFonts w:asciiTheme="minorHAnsi" w:hAnsiTheme="minorHAnsi" w:cstheme="minorHAnsi"/>
          <w:spacing w:val="3"/>
          <w:w w:val="110"/>
        </w:rPr>
        <w:t>7</w:t>
      </w:r>
      <w:r w:rsidRPr="00C32909">
        <w:rPr>
          <w:rFonts w:asciiTheme="minorHAnsi" w:hAnsiTheme="minorHAnsi" w:cstheme="minorHAnsi"/>
          <w:spacing w:val="3"/>
          <w:w w:val="110"/>
          <w:vertAlign w:val="superscript"/>
        </w:rPr>
        <w:t>th</w:t>
      </w:r>
      <w:r w:rsidRPr="00C32909">
        <w:rPr>
          <w:rFonts w:asciiTheme="minorHAnsi" w:hAnsiTheme="minorHAnsi" w:cstheme="minorHAnsi"/>
          <w:spacing w:val="3"/>
          <w:w w:val="110"/>
        </w:rPr>
        <w:t xml:space="preserve"> </w:t>
      </w:r>
      <w:r w:rsidRPr="00C32909">
        <w:rPr>
          <w:rFonts w:asciiTheme="minorHAnsi" w:hAnsiTheme="minorHAnsi" w:cstheme="minorHAnsi"/>
          <w:w w:val="110"/>
        </w:rPr>
        <w:t>June 2004 and Ejectment Warrant issued on 8</w:t>
      </w:r>
      <w:r w:rsidRPr="00C32909">
        <w:rPr>
          <w:rFonts w:asciiTheme="minorHAnsi" w:hAnsiTheme="minorHAnsi" w:cstheme="minorHAnsi"/>
          <w:w w:val="110"/>
          <w:vertAlign w:val="superscript"/>
        </w:rPr>
        <w:t>th</w:t>
      </w:r>
      <w:r w:rsidRPr="00C32909">
        <w:rPr>
          <w:rFonts w:asciiTheme="minorHAnsi" w:hAnsiTheme="minorHAnsi" w:cstheme="minorHAnsi"/>
          <w:w w:val="110"/>
        </w:rPr>
        <w:t xml:space="preserve"> June 2004 is</w:t>
      </w:r>
      <w:r w:rsidRPr="00C32909">
        <w:rPr>
          <w:rFonts w:asciiTheme="minorHAnsi" w:hAnsiTheme="minorHAnsi" w:cstheme="minorHAnsi"/>
          <w:spacing w:val="-25"/>
          <w:w w:val="110"/>
        </w:rPr>
        <w:t xml:space="preserve"> </w:t>
      </w:r>
      <w:r w:rsidRPr="00C32909">
        <w:rPr>
          <w:rFonts w:asciiTheme="minorHAnsi" w:hAnsiTheme="minorHAnsi" w:cstheme="minorHAnsi"/>
          <w:w w:val="110"/>
        </w:rPr>
        <w:t>refused.</w:t>
      </w:r>
    </w:p>
    <w:p w:rsidR="001C2663" w:rsidRPr="00C32909" w:rsidRDefault="001C2663">
      <w:pPr>
        <w:pStyle w:val="BodyText"/>
        <w:rPr>
          <w:rFonts w:asciiTheme="minorHAnsi" w:hAnsiTheme="minorHAnsi" w:cstheme="minorHAnsi"/>
        </w:rPr>
      </w:pPr>
    </w:p>
    <w:p w:rsidR="001C2663" w:rsidRPr="00C32909" w:rsidRDefault="004A5F9E">
      <w:pPr>
        <w:pStyle w:val="BodyText"/>
        <w:tabs>
          <w:tab w:val="left" w:pos="1656"/>
        </w:tabs>
        <w:spacing w:line="369" w:lineRule="auto"/>
        <w:ind w:left="1650" w:right="184" w:hanging="668"/>
        <w:rPr>
          <w:rFonts w:asciiTheme="minorHAnsi" w:hAnsiTheme="minorHAnsi" w:cstheme="minorHAnsi"/>
        </w:rPr>
      </w:pPr>
      <w:r w:rsidRPr="00C32909">
        <w:rPr>
          <w:rFonts w:asciiTheme="minorHAnsi" w:hAnsiTheme="minorHAnsi" w:cstheme="minorHAnsi"/>
          <w:w w:val="115"/>
        </w:rPr>
        <w:t>2.</w:t>
      </w:r>
      <w:r w:rsidRPr="00C32909">
        <w:rPr>
          <w:rFonts w:asciiTheme="minorHAnsi" w:hAnsiTheme="minorHAnsi" w:cstheme="minorHAnsi"/>
          <w:w w:val="115"/>
        </w:rPr>
        <w:tab/>
      </w:r>
      <w:r w:rsidRPr="00C32909">
        <w:rPr>
          <w:rFonts w:asciiTheme="minorHAnsi" w:hAnsiTheme="minorHAnsi" w:cstheme="minorHAnsi"/>
          <w:w w:val="115"/>
        </w:rPr>
        <w:tab/>
        <w:t>Period</w:t>
      </w:r>
      <w:r w:rsidRPr="00C32909">
        <w:rPr>
          <w:rFonts w:asciiTheme="minorHAnsi" w:hAnsiTheme="minorHAnsi" w:cstheme="minorHAnsi"/>
          <w:spacing w:val="-29"/>
          <w:w w:val="115"/>
        </w:rPr>
        <w:t xml:space="preserve"> </w:t>
      </w:r>
      <w:r w:rsidRPr="00C32909">
        <w:rPr>
          <w:rFonts w:asciiTheme="minorHAnsi" w:hAnsiTheme="minorHAnsi" w:cstheme="minorHAnsi"/>
          <w:w w:val="115"/>
        </w:rPr>
        <w:t>within</w:t>
      </w:r>
      <w:r w:rsidRPr="00C32909">
        <w:rPr>
          <w:rFonts w:asciiTheme="minorHAnsi" w:hAnsiTheme="minorHAnsi" w:cstheme="minorHAnsi"/>
          <w:spacing w:val="-31"/>
          <w:w w:val="115"/>
        </w:rPr>
        <w:t xml:space="preserve"> </w:t>
      </w:r>
      <w:r w:rsidRPr="00C32909">
        <w:rPr>
          <w:rFonts w:asciiTheme="minorHAnsi" w:hAnsiTheme="minorHAnsi" w:cstheme="minorHAnsi"/>
          <w:w w:val="115"/>
        </w:rPr>
        <w:t>which</w:t>
      </w:r>
      <w:r w:rsidRPr="00C32909">
        <w:rPr>
          <w:rFonts w:asciiTheme="minorHAnsi" w:hAnsiTheme="minorHAnsi" w:cstheme="minorHAnsi"/>
          <w:spacing w:val="-24"/>
          <w:w w:val="115"/>
        </w:rPr>
        <w:t xml:space="preserve"> </w:t>
      </w:r>
      <w:r w:rsidRPr="00C32909">
        <w:rPr>
          <w:rFonts w:asciiTheme="minorHAnsi" w:hAnsiTheme="minorHAnsi" w:cstheme="minorHAnsi"/>
          <w:w w:val="115"/>
        </w:rPr>
        <w:t>not</w:t>
      </w:r>
      <w:r w:rsidRPr="00C32909">
        <w:rPr>
          <w:rFonts w:asciiTheme="minorHAnsi" w:hAnsiTheme="minorHAnsi" w:cstheme="minorHAnsi"/>
          <w:spacing w:val="-32"/>
          <w:w w:val="115"/>
        </w:rPr>
        <w:t xml:space="preserve"> </w:t>
      </w:r>
      <w:r w:rsidRPr="00C32909">
        <w:rPr>
          <w:rFonts w:asciiTheme="minorHAnsi" w:hAnsiTheme="minorHAnsi" w:cstheme="minorHAnsi"/>
          <w:w w:val="115"/>
        </w:rPr>
        <w:t>to</w:t>
      </w:r>
      <w:r w:rsidRPr="00C32909">
        <w:rPr>
          <w:rFonts w:asciiTheme="minorHAnsi" w:hAnsiTheme="minorHAnsi" w:cstheme="minorHAnsi"/>
          <w:spacing w:val="-39"/>
          <w:w w:val="115"/>
        </w:rPr>
        <w:t xml:space="preserve"> </w:t>
      </w:r>
      <w:r w:rsidRPr="00C32909">
        <w:rPr>
          <w:rFonts w:asciiTheme="minorHAnsi" w:hAnsiTheme="minorHAnsi" w:cstheme="minorHAnsi"/>
          <w:w w:val="115"/>
        </w:rPr>
        <w:t>execute</w:t>
      </w:r>
      <w:r w:rsidRPr="00C32909">
        <w:rPr>
          <w:rFonts w:asciiTheme="minorHAnsi" w:hAnsiTheme="minorHAnsi" w:cstheme="minorHAnsi"/>
          <w:spacing w:val="-33"/>
          <w:w w:val="115"/>
        </w:rPr>
        <w:t xml:space="preserve"> </w:t>
      </w:r>
      <w:r w:rsidRPr="00C32909">
        <w:rPr>
          <w:rFonts w:asciiTheme="minorHAnsi" w:hAnsiTheme="minorHAnsi" w:cstheme="minorHAnsi"/>
          <w:w w:val="115"/>
        </w:rPr>
        <w:t>the</w:t>
      </w:r>
      <w:r w:rsidRPr="00C32909">
        <w:rPr>
          <w:rFonts w:asciiTheme="minorHAnsi" w:hAnsiTheme="minorHAnsi" w:cstheme="minorHAnsi"/>
          <w:spacing w:val="-39"/>
          <w:w w:val="115"/>
        </w:rPr>
        <w:t xml:space="preserve"> </w:t>
      </w:r>
      <w:r w:rsidRPr="00C32909">
        <w:rPr>
          <w:rFonts w:asciiTheme="minorHAnsi" w:hAnsiTheme="minorHAnsi" w:cstheme="minorHAnsi"/>
          <w:w w:val="115"/>
        </w:rPr>
        <w:t>said</w:t>
      </w:r>
      <w:r w:rsidRPr="00C32909">
        <w:rPr>
          <w:rFonts w:asciiTheme="minorHAnsi" w:hAnsiTheme="minorHAnsi" w:cstheme="minorHAnsi"/>
          <w:spacing w:val="-33"/>
          <w:w w:val="115"/>
        </w:rPr>
        <w:t xml:space="preserve"> </w:t>
      </w:r>
      <w:r w:rsidRPr="00C32909">
        <w:rPr>
          <w:rFonts w:asciiTheme="minorHAnsi" w:hAnsiTheme="minorHAnsi" w:cstheme="minorHAnsi"/>
          <w:w w:val="115"/>
        </w:rPr>
        <w:t>Ejectment</w:t>
      </w:r>
      <w:r w:rsidRPr="00C32909">
        <w:rPr>
          <w:rFonts w:asciiTheme="minorHAnsi" w:hAnsiTheme="minorHAnsi" w:cstheme="minorHAnsi"/>
          <w:spacing w:val="-23"/>
          <w:w w:val="115"/>
        </w:rPr>
        <w:t xml:space="preserve"> </w:t>
      </w:r>
      <w:r w:rsidRPr="00C32909">
        <w:rPr>
          <w:rFonts w:asciiTheme="minorHAnsi" w:hAnsiTheme="minorHAnsi" w:cstheme="minorHAnsi"/>
          <w:w w:val="115"/>
        </w:rPr>
        <w:t>Warrant</w:t>
      </w:r>
      <w:r w:rsidRPr="00C32909">
        <w:rPr>
          <w:rFonts w:asciiTheme="minorHAnsi" w:hAnsiTheme="minorHAnsi" w:cstheme="minorHAnsi"/>
          <w:spacing w:val="-29"/>
          <w:w w:val="115"/>
        </w:rPr>
        <w:t xml:space="preserve"> </w:t>
      </w:r>
      <w:r w:rsidRPr="00C32909">
        <w:rPr>
          <w:rFonts w:asciiTheme="minorHAnsi" w:hAnsiTheme="minorHAnsi" w:cstheme="minorHAnsi"/>
          <w:w w:val="115"/>
        </w:rPr>
        <w:t>is</w:t>
      </w:r>
      <w:r w:rsidRPr="00C32909">
        <w:rPr>
          <w:rFonts w:asciiTheme="minorHAnsi" w:hAnsiTheme="minorHAnsi" w:cstheme="minorHAnsi"/>
          <w:spacing w:val="-37"/>
          <w:w w:val="115"/>
        </w:rPr>
        <w:t xml:space="preserve"> </w:t>
      </w:r>
      <w:r w:rsidR="00FA2042" w:rsidRPr="00C32909">
        <w:rPr>
          <w:rFonts w:asciiTheme="minorHAnsi" w:hAnsiTheme="minorHAnsi" w:cstheme="minorHAnsi"/>
          <w:w w:val="115"/>
        </w:rPr>
        <w:t>extended to 31</w:t>
      </w:r>
      <w:r w:rsidR="00FA2042" w:rsidRPr="00C32909">
        <w:rPr>
          <w:rFonts w:asciiTheme="minorHAnsi" w:hAnsiTheme="minorHAnsi" w:cstheme="minorHAnsi"/>
          <w:w w:val="115"/>
          <w:vertAlign w:val="superscript"/>
        </w:rPr>
        <w:t>st</w:t>
      </w:r>
      <w:r w:rsidRPr="00C32909">
        <w:rPr>
          <w:rFonts w:asciiTheme="minorHAnsi" w:hAnsiTheme="minorHAnsi" w:cstheme="minorHAnsi"/>
          <w:w w:val="115"/>
        </w:rPr>
        <w:t xml:space="preserve"> July</w:t>
      </w:r>
      <w:r w:rsidRPr="00C32909">
        <w:rPr>
          <w:rFonts w:asciiTheme="minorHAnsi" w:hAnsiTheme="minorHAnsi" w:cstheme="minorHAnsi"/>
          <w:spacing w:val="-3"/>
          <w:w w:val="115"/>
        </w:rPr>
        <w:t xml:space="preserve"> </w:t>
      </w:r>
      <w:r w:rsidRPr="00C32909">
        <w:rPr>
          <w:rFonts w:asciiTheme="minorHAnsi" w:hAnsiTheme="minorHAnsi" w:cstheme="minorHAnsi"/>
          <w:w w:val="115"/>
        </w:rPr>
        <w:t>2004.</w:t>
      </w:r>
    </w:p>
    <w:p w:rsidR="001C2663" w:rsidRPr="00C32909" w:rsidRDefault="001C2663">
      <w:pPr>
        <w:pStyle w:val="BodyText"/>
        <w:rPr>
          <w:rFonts w:asciiTheme="minorHAnsi" w:hAnsiTheme="minorHAnsi" w:cstheme="minorHAnsi"/>
        </w:rPr>
      </w:pPr>
    </w:p>
    <w:p w:rsidR="001C2663" w:rsidRPr="00C32909" w:rsidRDefault="004A5F9E">
      <w:pPr>
        <w:pStyle w:val="BodyText"/>
        <w:spacing w:before="4"/>
        <w:rPr>
          <w:rFonts w:asciiTheme="minorHAnsi" w:hAnsiTheme="minorHAnsi" w:cstheme="minorHAnsi"/>
        </w:rPr>
      </w:pPr>
      <w:r w:rsidRPr="00C32909">
        <w:rPr>
          <w:rFonts w:asciiTheme="minorHAnsi" w:hAnsiTheme="minorHAnsi" w:cstheme="minorHAnsi"/>
          <w:noProof/>
        </w:rPr>
        <w:drawing>
          <wp:anchor distT="0" distB="0" distL="0" distR="0" simplePos="0" relativeHeight="2" behindDoc="0" locked="0" layoutInCell="1" allowOverlap="1" wp14:anchorId="6667A1A9" wp14:editId="30B1AC68">
            <wp:simplePos x="0" y="0"/>
            <wp:positionH relativeFrom="page">
              <wp:posOffset>1704200</wp:posOffset>
            </wp:positionH>
            <wp:positionV relativeFrom="paragraph">
              <wp:posOffset>181079</wp:posOffset>
            </wp:positionV>
            <wp:extent cx="970231" cy="36576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970231" cy="365760"/>
                    </a:xfrm>
                    <a:prstGeom prst="rect">
                      <a:avLst/>
                    </a:prstGeom>
                  </pic:spPr>
                </pic:pic>
              </a:graphicData>
            </a:graphic>
          </wp:anchor>
        </w:drawing>
      </w:r>
    </w:p>
    <w:p w:rsidR="001C2663" w:rsidRPr="00C32909" w:rsidRDefault="00FA2042">
      <w:pPr>
        <w:pStyle w:val="BodyText"/>
        <w:spacing w:before="148"/>
        <w:ind w:left="204"/>
        <w:jc w:val="both"/>
        <w:rPr>
          <w:rFonts w:asciiTheme="minorHAnsi" w:hAnsiTheme="minorHAnsi" w:cstheme="minorHAnsi"/>
        </w:rPr>
      </w:pPr>
      <w:r w:rsidRPr="00C32909">
        <w:rPr>
          <w:rFonts w:asciiTheme="minorHAnsi" w:hAnsiTheme="minorHAnsi" w:cstheme="minorHAnsi"/>
        </w:rPr>
        <w:t xml:space="preserve">Hon. Justice Sir John </w:t>
      </w:r>
      <w:proofErr w:type="spellStart"/>
      <w:r w:rsidRPr="00C32909">
        <w:rPr>
          <w:rFonts w:asciiTheme="minorHAnsi" w:hAnsiTheme="minorHAnsi" w:cstheme="minorHAnsi"/>
        </w:rPr>
        <w:t>M</w:t>
      </w:r>
      <w:r w:rsidR="004A5F9E" w:rsidRPr="00C32909">
        <w:rPr>
          <w:rFonts w:asciiTheme="minorHAnsi" w:hAnsiTheme="minorHAnsi" w:cstheme="minorHAnsi"/>
        </w:rPr>
        <w:t>uria</w:t>
      </w:r>
      <w:proofErr w:type="spellEnd"/>
      <w:r w:rsidR="004A5F9E" w:rsidRPr="00C32909">
        <w:rPr>
          <w:rFonts w:asciiTheme="minorHAnsi" w:hAnsiTheme="minorHAnsi" w:cstheme="minorHAnsi"/>
        </w:rPr>
        <w:t xml:space="preserve"> JA</w:t>
      </w:r>
    </w:p>
    <w:p w:rsidR="001C2663" w:rsidRPr="00C32909" w:rsidRDefault="001C2663">
      <w:pPr>
        <w:pStyle w:val="BodyText"/>
        <w:rPr>
          <w:rFonts w:asciiTheme="minorHAnsi" w:hAnsiTheme="minorHAnsi" w:cstheme="minorHAnsi"/>
        </w:rPr>
      </w:pPr>
    </w:p>
    <w:p w:rsidR="001C2663" w:rsidRPr="00C32909" w:rsidRDefault="001C2663">
      <w:pPr>
        <w:pStyle w:val="BodyText"/>
        <w:rPr>
          <w:rFonts w:asciiTheme="minorHAnsi" w:hAnsiTheme="minorHAnsi" w:cstheme="minorHAnsi"/>
        </w:rPr>
      </w:pPr>
    </w:p>
    <w:p w:rsidR="001C2663" w:rsidRPr="00C32909" w:rsidRDefault="001C2663">
      <w:pPr>
        <w:pStyle w:val="BodyText"/>
        <w:rPr>
          <w:rFonts w:asciiTheme="minorHAnsi" w:hAnsiTheme="minorHAnsi" w:cstheme="minorHAnsi"/>
        </w:rPr>
      </w:pPr>
    </w:p>
    <w:p w:rsidR="001C2663" w:rsidRPr="00C32909" w:rsidRDefault="001C2663">
      <w:pPr>
        <w:pStyle w:val="BodyText"/>
        <w:spacing w:before="8"/>
        <w:rPr>
          <w:rFonts w:asciiTheme="minorHAnsi" w:hAnsiTheme="minorHAnsi" w:cstheme="minorHAnsi"/>
        </w:rPr>
      </w:pPr>
    </w:p>
    <w:p w:rsidR="001C2663" w:rsidRDefault="004A5F9E">
      <w:pPr>
        <w:pStyle w:val="BodyText"/>
        <w:ind w:left="16"/>
        <w:jc w:val="center"/>
      </w:pPr>
      <w:r>
        <w:t>6</w:t>
      </w:r>
    </w:p>
    <w:sectPr w:rsidR="001C2663">
      <w:type w:val="continuous"/>
      <w:pgSz w:w="11940" w:h="16620"/>
      <w:pgMar w:top="480" w:right="11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62E59"/>
    <w:multiLevelType w:val="hybridMultilevel"/>
    <w:tmpl w:val="726AF17A"/>
    <w:lvl w:ilvl="0" w:tplc="63D07758">
      <w:start w:val="10"/>
      <w:numFmt w:val="upperLetter"/>
      <w:lvlText w:val="%1"/>
      <w:lvlJc w:val="left"/>
      <w:pPr>
        <w:ind w:left="170" w:hanging="491"/>
        <w:jc w:val="left"/>
      </w:pPr>
      <w:rPr>
        <w:rFonts w:hint="default"/>
      </w:rPr>
    </w:lvl>
    <w:lvl w:ilvl="1" w:tplc="C8564748">
      <w:start w:val="1"/>
      <w:numFmt w:val="upperRoman"/>
      <w:lvlText w:val="(%2)"/>
      <w:lvlJc w:val="left"/>
      <w:pPr>
        <w:ind w:left="2767" w:hanging="619"/>
        <w:jc w:val="left"/>
      </w:pPr>
      <w:rPr>
        <w:rFonts w:ascii="Arial" w:eastAsia="Arial" w:hAnsi="Arial" w:cs="Arial" w:hint="default"/>
        <w:spacing w:val="-1"/>
        <w:w w:val="108"/>
        <w:sz w:val="19"/>
        <w:szCs w:val="19"/>
      </w:rPr>
    </w:lvl>
    <w:lvl w:ilvl="2" w:tplc="E7D2F9C8">
      <w:numFmt w:val="bullet"/>
      <w:lvlText w:val="•"/>
      <w:lvlJc w:val="left"/>
      <w:pPr>
        <w:ind w:left="3157" w:hanging="619"/>
      </w:pPr>
      <w:rPr>
        <w:rFonts w:hint="default"/>
      </w:rPr>
    </w:lvl>
    <w:lvl w:ilvl="3" w:tplc="1D025CC8">
      <w:numFmt w:val="bullet"/>
      <w:lvlText w:val="•"/>
      <w:lvlJc w:val="left"/>
      <w:pPr>
        <w:ind w:left="3555" w:hanging="619"/>
      </w:pPr>
      <w:rPr>
        <w:rFonts w:hint="default"/>
      </w:rPr>
    </w:lvl>
    <w:lvl w:ilvl="4" w:tplc="01ECF306">
      <w:numFmt w:val="bullet"/>
      <w:lvlText w:val="•"/>
      <w:lvlJc w:val="left"/>
      <w:pPr>
        <w:ind w:left="3953" w:hanging="619"/>
      </w:pPr>
      <w:rPr>
        <w:rFonts w:hint="default"/>
      </w:rPr>
    </w:lvl>
    <w:lvl w:ilvl="5" w:tplc="F69A097C">
      <w:numFmt w:val="bullet"/>
      <w:lvlText w:val="•"/>
      <w:lvlJc w:val="left"/>
      <w:pPr>
        <w:ind w:left="4350" w:hanging="619"/>
      </w:pPr>
      <w:rPr>
        <w:rFonts w:hint="default"/>
      </w:rPr>
    </w:lvl>
    <w:lvl w:ilvl="6" w:tplc="2320D17A">
      <w:numFmt w:val="bullet"/>
      <w:lvlText w:val="•"/>
      <w:lvlJc w:val="left"/>
      <w:pPr>
        <w:ind w:left="4748" w:hanging="619"/>
      </w:pPr>
      <w:rPr>
        <w:rFonts w:hint="default"/>
      </w:rPr>
    </w:lvl>
    <w:lvl w:ilvl="7" w:tplc="ADA88C46">
      <w:numFmt w:val="bullet"/>
      <w:lvlText w:val="•"/>
      <w:lvlJc w:val="left"/>
      <w:pPr>
        <w:ind w:left="5146" w:hanging="619"/>
      </w:pPr>
      <w:rPr>
        <w:rFonts w:hint="default"/>
      </w:rPr>
    </w:lvl>
    <w:lvl w:ilvl="8" w:tplc="CE901816">
      <w:numFmt w:val="bullet"/>
      <w:lvlText w:val="•"/>
      <w:lvlJc w:val="left"/>
      <w:pPr>
        <w:ind w:left="5543" w:hanging="619"/>
      </w:pPr>
      <w:rPr>
        <w:rFonts w:hint="default"/>
      </w:rPr>
    </w:lvl>
  </w:abstractNum>
  <w:abstractNum w:abstractNumId="1">
    <w:nsid w:val="68EE4538"/>
    <w:multiLevelType w:val="hybridMultilevel"/>
    <w:tmpl w:val="78CA83CA"/>
    <w:lvl w:ilvl="0" w:tplc="7A10424E">
      <w:start w:val="2"/>
      <w:numFmt w:val="decimal"/>
      <w:lvlText w:val="(%1)"/>
      <w:lvlJc w:val="left"/>
      <w:pPr>
        <w:ind w:left="2713" w:hanging="609"/>
        <w:jc w:val="right"/>
      </w:pPr>
      <w:rPr>
        <w:rFonts w:hint="default"/>
        <w:w w:val="108"/>
      </w:rPr>
    </w:lvl>
    <w:lvl w:ilvl="1" w:tplc="3454C5A8">
      <w:numFmt w:val="bullet"/>
      <w:lvlText w:val="•"/>
      <w:lvlJc w:val="left"/>
      <w:pPr>
        <w:ind w:left="3474" w:hanging="609"/>
      </w:pPr>
      <w:rPr>
        <w:rFonts w:hint="default"/>
      </w:rPr>
    </w:lvl>
    <w:lvl w:ilvl="2" w:tplc="2FBA5BD4">
      <w:numFmt w:val="bullet"/>
      <w:lvlText w:val="•"/>
      <w:lvlJc w:val="left"/>
      <w:pPr>
        <w:ind w:left="4228" w:hanging="609"/>
      </w:pPr>
      <w:rPr>
        <w:rFonts w:hint="default"/>
      </w:rPr>
    </w:lvl>
    <w:lvl w:ilvl="3" w:tplc="3F6A3C8E">
      <w:numFmt w:val="bullet"/>
      <w:lvlText w:val="•"/>
      <w:lvlJc w:val="left"/>
      <w:pPr>
        <w:ind w:left="4982" w:hanging="609"/>
      </w:pPr>
      <w:rPr>
        <w:rFonts w:hint="default"/>
      </w:rPr>
    </w:lvl>
    <w:lvl w:ilvl="4" w:tplc="5FB05F86">
      <w:numFmt w:val="bullet"/>
      <w:lvlText w:val="•"/>
      <w:lvlJc w:val="left"/>
      <w:pPr>
        <w:ind w:left="5736" w:hanging="609"/>
      </w:pPr>
      <w:rPr>
        <w:rFonts w:hint="default"/>
      </w:rPr>
    </w:lvl>
    <w:lvl w:ilvl="5" w:tplc="2DA2EB30">
      <w:numFmt w:val="bullet"/>
      <w:lvlText w:val="•"/>
      <w:lvlJc w:val="left"/>
      <w:pPr>
        <w:ind w:left="6490" w:hanging="609"/>
      </w:pPr>
      <w:rPr>
        <w:rFonts w:hint="default"/>
      </w:rPr>
    </w:lvl>
    <w:lvl w:ilvl="6" w:tplc="283E3B3C">
      <w:numFmt w:val="bullet"/>
      <w:lvlText w:val="•"/>
      <w:lvlJc w:val="left"/>
      <w:pPr>
        <w:ind w:left="7244" w:hanging="609"/>
      </w:pPr>
      <w:rPr>
        <w:rFonts w:hint="default"/>
      </w:rPr>
    </w:lvl>
    <w:lvl w:ilvl="7" w:tplc="BA1A016A">
      <w:numFmt w:val="bullet"/>
      <w:lvlText w:val="•"/>
      <w:lvlJc w:val="left"/>
      <w:pPr>
        <w:ind w:left="7998" w:hanging="609"/>
      </w:pPr>
      <w:rPr>
        <w:rFonts w:hint="default"/>
      </w:rPr>
    </w:lvl>
    <w:lvl w:ilvl="8" w:tplc="80BE5986">
      <w:numFmt w:val="bullet"/>
      <w:lvlText w:val="•"/>
      <w:lvlJc w:val="left"/>
      <w:pPr>
        <w:ind w:left="8752" w:hanging="6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C2663"/>
    <w:rsid w:val="001C2663"/>
    <w:rsid w:val="001F2C00"/>
    <w:rsid w:val="00391E27"/>
    <w:rsid w:val="004A5F9E"/>
    <w:rsid w:val="0062628C"/>
    <w:rsid w:val="00816236"/>
    <w:rsid w:val="008A178B"/>
    <w:rsid w:val="00996AE8"/>
    <w:rsid w:val="00A712FB"/>
    <w:rsid w:val="00A84A33"/>
    <w:rsid w:val="00C32909"/>
    <w:rsid w:val="00D5032F"/>
    <w:rsid w:val="00DB350A"/>
    <w:rsid w:val="00DB413F"/>
    <w:rsid w:val="00DD59FD"/>
    <w:rsid w:val="00F62749"/>
    <w:rsid w:val="00FA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jc w:val="center"/>
      <w:outlineLvl w:val="0"/>
    </w:pPr>
    <w:rPr>
      <w:sz w:val="24"/>
      <w:szCs w:val="24"/>
      <w:u w:val="single" w:color="000000"/>
    </w:rPr>
  </w:style>
  <w:style w:type="paragraph" w:styleId="Heading2">
    <w:name w:val="heading 2"/>
    <w:basedOn w:val="Normal"/>
    <w:uiPriority w:val="1"/>
    <w:qFormat/>
    <w:pPr>
      <w:ind w:left="543"/>
      <w:outlineLvl w:val="1"/>
    </w:pPr>
    <w:rPr>
      <w:rFonts w:ascii="Arial" w:eastAsia="Arial" w:hAnsi="Arial" w:cs="Arial"/>
      <w:b/>
      <w:bCs/>
      <w:sz w:val="23"/>
      <w:szCs w:val="23"/>
    </w:rPr>
  </w:style>
  <w:style w:type="paragraph" w:styleId="Heading3">
    <w:name w:val="heading 3"/>
    <w:basedOn w:val="Normal"/>
    <w:uiPriority w:val="1"/>
    <w:qFormat/>
    <w:pPr>
      <w:ind w:left="655"/>
      <w:outlineLvl w:val="2"/>
    </w:pPr>
    <w:rPr>
      <w:rFonts w:ascii="Arial" w:eastAsia="Arial" w:hAnsi="Arial" w:cs="Arial"/>
      <w:b/>
      <w:bCs/>
      <w:i/>
      <w:sz w:val="23"/>
      <w:szCs w:val="23"/>
    </w:rPr>
  </w:style>
  <w:style w:type="paragraph" w:styleId="Heading4">
    <w:name w:val="heading 4"/>
    <w:basedOn w:val="Normal"/>
    <w:uiPriority w:val="1"/>
    <w:qFormat/>
    <w:pPr>
      <w:spacing w:before="10"/>
      <w:ind w:left="170"/>
      <w:outlineLvl w:val="3"/>
    </w:pPr>
    <w:rPr>
      <w:rFonts w:ascii="Arial" w:eastAsia="Arial" w:hAnsi="Arial" w:cs="Arial"/>
      <w:i/>
      <w:sz w:val="23"/>
      <w:szCs w:val="23"/>
    </w:rPr>
  </w:style>
  <w:style w:type="paragraph" w:styleId="Heading5">
    <w:name w:val="heading 5"/>
    <w:basedOn w:val="Normal"/>
    <w:uiPriority w:val="1"/>
    <w:qFormat/>
    <w:pPr>
      <w:ind w:left="247"/>
      <w:jc w:val="both"/>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712" w:hanging="6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12FB"/>
    <w:rPr>
      <w:rFonts w:ascii="Tahoma" w:hAnsi="Tahoma" w:cs="Tahoma"/>
      <w:sz w:val="16"/>
      <w:szCs w:val="16"/>
    </w:rPr>
  </w:style>
  <w:style w:type="character" w:customStyle="1" w:styleId="BalloonTextChar">
    <w:name w:val="Balloon Text Char"/>
    <w:basedOn w:val="DefaultParagraphFont"/>
    <w:link w:val="BalloonText"/>
    <w:uiPriority w:val="99"/>
    <w:semiHidden/>
    <w:rsid w:val="00A712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ARTBEE</cp:lastModifiedBy>
  <cp:revision>5</cp:revision>
  <dcterms:created xsi:type="dcterms:W3CDTF">2020-06-10T13:01:00Z</dcterms:created>
  <dcterms:modified xsi:type="dcterms:W3CDTF">2020-06-12T07:39:00Z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HP Smart Document Scan Software 3.70</vt:lpwstr>
  </property>
  <property fmtid="{D5CDD505-2E9C-101B-9397-08002B2CF9AE}" pid="4" name="LastSaved">
    <vt:filetime>2020-06-10T00:00:00Z</vt:filetime>
  </property>
</Properties>
</file>